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531" w:rsidRPr="003651D4" w:rsidRDefault="002369CD" w:rsidP="00B50C3D">
      <w:pPr>
        <w:pStyle w:val="CRCoverPage"/>
        <w:tabs>
          <w:tab w:val="right" w:pos="9639"/>
        </w:tabs>
        <w:spacing w:after="0"/>
        <w:jc w:val="both"/>
        <w:rPr>
          <w:rFonts w:ascii="Times New Roman" w:eastAsiaTheme="minorEastAsia" w:hAnsi="Times New Roman"/>
          <w:b/>
          <w:sz w:val="24"/>
          <w:szCs w:val="24"/>
          <w:lang w:eastAsia="ko-KR"/>
        </w:rPr>
      </w:pPr>
      <w:bookmarkStart w:id="0" w:name="_GoBack"/>
      <w:bookmarkEnd w:id="0"/>
      <w:r w:rsidRPr="003651D4">
        <w:rPr>
          <w:rFonts w:ascii="Times New Roman" w:hAnsi="Times New Roman"/>
          <w:b/>
          <w:sz w:val="24"/>
          <w:szCs w:val="24"/>
        </w:rPr>
        <w:t>3GPP TSG RAN</w:t>
      </w:r>
      <w:r w:rsidR="004355EA" w:rsidRPr="003651D4">
        <w:rPr>
          <w:rFonts w:ascii="Times New Roman" w:hAnsi="Times New Roman"/>
          <w:b/>
          <w:sz w:val="24"/>
          <w:szCs w:val="24"/>
        </w:rPr>
        <w:t xml:space="preserve">1 </w:t>
      </w:r>
      <w:r w:rsidR="00D24A41" w:rsidRPr="003651D4">
        <w:rPr>
          <w:rFonts w:ascii="Times New Roman" w:eastAsia="SimSun" w:hAnsi="Times New Roman"/>
          <w:b/>
          <w:sz w:val="24"/>
          <w:szCs w:val="24"/>
          <w:lang w:eastAsia="zh-CN"/>
        </w:rPr>
        <w:t xml:space="preserve">Meeting </w:t>
      </w:r>
      <w:r w:rsidR="004355EA" w:rsidRPr="003651D4">
        <w:rPr>
          <w:rFonts w:ascii="Times New Roman" w:hAnsi="Times New Roman"/>
          <w:b/>
          <w:sz w:val="24"/>
          <w:szCs w:val="24"/>
        </w:rPr>
        <w:t>#</w:t>
      </w:r>
      <w:r w:rsidR="00747E95" w:rsidRPr="003651D4">
        <w:rPr>
          <w:rFonts w:ascii="Times New Roman" w:hAnsi="Times New Roman"/>
          <w:b/>
          <w:sz w:val="24"/>
          <w:szCs w:val="24"/>
          <w:lang w:eastAsia="ko-KR"/>
        </w:rPr>
        <w:t>8</w:t>
      </w:r>
      <w:r w:rsidR="00FA539A">
        <w:rPr>
          <w:rFonts w:ascii="Times New Roman" w:hAnsi="Times New Roman"/>
          <w:b/>
          <w:sz w:val="24"/>
          <w:szCs w:val="24"/>
          <w:lang w:eastAsia="ko-KR"/>
        </w:rPr>
        <w:t>2</w:t>
      </w:r>
      <w:r w:rsidRPr="003651D4">
        <w:rPr>
          <w:rFonts w:ascii="Times New Roman" w:hAnsi="Times New Roman"/>
          <w:b/>
          <w:sz w:val="24"/>
          <w:szCs w:val="24"/>
        </w:rPr>
        <w:tab/>
      </w:r>
      <w:r w:rsidR="00C00EAF" w:rsidRPr="003651D4">
        <w:rPr>
          <w:rFonts w:ascii="Times New Roman" w:hAnsi="Times New Roman"/>
          <w:b/>
          <w:sz w:val="24"/>
          <w:szCs w:val="24"/>
        </w:rPr>
        <w:t>R1-</w:t>
      </w:r>
      <w:r w:rsidR="003B6733">
        <w:rPr>
          <w:rFonts w:ascii="Times New Roman" w:hAnsi="Times New Roman"/>
          <w:b/>
          <w:sz w:val="24"/>
          <w:szCs w:val="24"/>
        </w:rPr>
        <w:t>154187</w:t>
      </w:r>
    </w:p>
    <w:p w:rsidR="00C00EAF" w:rsidRPr="003651D4" w:rsidRDefault="00FA539A" w:rsidP="00B50C3D">
      <w:pPr>
        <w:pStyle w:val="CRCoverPage"/>
        <w:tabs>
          <w:tab w:val="right" w:pos="9639"/>
        </w:tabs>
        <w:spacing w:after="0"/>
        <w:jc w:val="both"/>
        <w:rPr>
          <w:rFonts w:ascii="Times New Roman" w:eastAsia="SimSun" w:hAnsi="Times New Roman"/>
          <w:b/>
          <w:sz w:val="24"/>
          <w:szCs w:val="24"/>
          <w:lang w:eastAsia="zh-CN"/>
        </w:rPr>
      </w:pPr>
      <w:r>
        <w:rPr>
          <w:rFonts w:ascii="Times New Roman" w:hAnsi="Times New Roman"/>
          <w:b/>
          <w:bCs/>
          <w:sz w:val="24"/>
          <w:szCs w:val="24"/>
          <w:lang w:val="en-US" w:eastAsia="ko-KR"/>
        </w:rPr>
        <w:t>Beijing</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24</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 xml:space="preserve">- </w:t>
      </w:r>
      <w:r>
        <w:rPr>
          <w:rFonts w:ascii="Times New Roman" w:hAnsi="Times New Roman"/>
          <w:b/>
          <w:bCs/>
          <w:sz w:val="24"/>
          <w:szCs w:val="24"/>
          <w:lang w:val="en-US" w:eastAsia="ko-KR"/>
        </w:rPr>
        <w:t>28</w:t>
      </w:r>
      <w:r w:rsidR="00D24A41" w:rsidRPr="003651D4">
        <w:rPr>
          <w:rFonts w:ascii="Times New Roman" w:hAnsi="Times New Roman"/>
          <w:b/>
          <w:bCs/>
          <w:sz w:val="24"/>
          <w:szCs w:val="24"/>
          <w:lang w:val="en-US" w:eastAsia="ko-KR"/>
        </w:rPr>
        <w:t xml:space="preserve">th </w:t>
      </w:r>
      <w:r w:rsidR="00B765AA" w:rsidRPr="003651D4">
        <w:rPr>
          <w:rFonts w:ascii="Times New Roman" w:hAnsi="Times New Roman"/>
          <w:b/>
          <w:bCs/>
          <w:sz w:val="24"/>
          <w:szCs w:val="24"/>
          <w:lang w:val="en-US" w:eastAsia="ko-KR"/>
        </w:rPr>
        <w:t>Aug</w:t>
      </w:r>
      <w:r w:rsidR="00D24A41" w:rsidRPr="003651D4">
        <w:rPr>
          <w:rFonts w:ascii="Times New Roman" w:hAnsi="Times New Roman"/>
          <w:b/>
          <w:bCs/>
          <w:sz w:val="24"/>
          <w:szCs w:val="24"/>
          <w:lang w:val="en-US" w:eastAsia="ko-KR"/>
        </w:rPr>
        <w:t xml:space="preserve"> 2015</w:t>
      </w:r>
    </w:p>
    <w:p w:rsidR="00E87C2B" w:rsidRPr="003651D4" w:rsidRDefault="00E87C2B" w:rsidP="00B50C3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eastAsia="ko-KR"/>
        </w:rPr>
        <w:t>Agenda Item:</w:t>
      </w:r>
      <w:r w:rsidRPr="003651D4">
        <w:rPr>
          <w:rFonts w:ascii="Times New Roman" w:hAnsi="Times New Roman"/>
          <w:sz w:val="24"/>
          <w:lang w:val="en-US" w:eastAsia="ko-KR"/>
        </w:rPr>
        <w:tab/>
      </w:r>
      <w:r w:rsidRPr="003651D4">
        <w:rPr>
          <w:rFonts w:ascii="Times New Roman" w:hAnsi="Times New Roman"/>
          <w:sz w:val="24"/>
          <w:lang w:val="en-US" w:eastAsia="ko-KR"/>
        </w:rPr>
        <w:tab/>
      </w:r>
      <w:r w:rsidR="00FA539A">
        <w:rPr>
          <w:rFonts w:ascii="Times New Roman" w:hAnsi="Times New Roman"/>
          <w:b w:val="0"/>
          <w:sz w:val="24"/>
          <w:lang w:val="en-US" w:eastAsia="ko-KR"/>
        </w:rPr>
        <w:t>7.2.7.</w:t>
      </w:r>
      <w:r w:rsidR="00383C44">
        <w:rPr>
          <w:rFonts w:ascii="Times New Roman" w:hAnsi="Times New Roman"/>
          <w:b w:val="0"/>
          <w:sz w:val="24"/>
          <w:lang w:val="en-US" w:eastAsia="ko-KR"/>
        </w:rPr>
        <w:t>3</w:t>
      </w:r>
    </w:p>
    <w:p w:rsidR="00C00EAF" w:rsidRPr="003651D4" w:rsidRDefault="00C00EAF" w:rsidP="00B50C3D">
      <w:pPr>
        <w:pStyle w:val="TdocHeader2"/>
        <w:tabs>
          <w:tab w:val="left" w:pos="2000"/>
        </w:tabs>
        <w:spacing w:before="240" w:after="240"/>
        <w:rPr>
          <w:rFonts w:ascii="Times New Roman" w:hAnsi="Times New Roman"/>
          <w:sz w:val="24"/>
          <w:lang w:val="en-US" w:eastAsia="ko-KR"/>
        </w:rPr>
      </w:pPr>
      <w:r w:rsidRPr="003651D4">
        <w:rPr>
          <w:rFonts w:ascii="Times New Roman" w:hAnsi="Times New Roman"/>
          <w:sz w:val="24"/>
          <w:lang w:val="en-US"/>
        </w:rPr>
        <w:t xml:space="preserve">Source: </w:t>
      </w:r>
      <w:r w:rsidRPr="003651D4">
        <w:rPr>
          <w:rFonts w:ascii="Times New Roman" w:hAnsi="Times New Roman"/>
          <w:sz w:val="24"/>
          <w:lang w:val="en-US"/>
        </w:rPr>
        <w:tab/>
      </w:r>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Samsung</w:t>
      </w:r>
    </w:p>
    <w:p w:rsidR="00C00EAF" w:rsidRPr="00383C44" w:rsidRDefault="00C00EAF" w:rsidP="00B50C3D">
      <w:pPr>
        <w:pStyle w:val="TdocHeader2"/>
        <w:tabs>
          <w:tab w:val="left" w:pos="2000"/>
        </w:tabs>
        <w:spacing w:before="240" w:after="0"/>
        <w:rPr>
          <w:rFonts w:ascii="Times New Roman" w:eastAsia="Malgun Gothic" w:hAnsi="Times New Roman"/>
          <w:b w:val="0"/>
          <w:sz w:val="24"/>
          <w:szCs w:val="24"/>
          <w:lang w:val="en-US" w:eastAsia="ko-KR"/>
        </w:rPr>
      </w:pPr>
      <w:r w:rsidRPr="003651D4">
        <w:rPr>
          <w:rFonts w:ascii="Times New Roman" w:hAnsi="Times New Roman"/>
          <w:sz w:val="24"/>
          <w:lang w:val="en-US"/>
        </w:rPr>
        <w:t>Title:</w:t>
      </w:r>
      <w:bookmarkStart w:id="1" w:name="Title"/>
      <w:bookmarkEnd w:id="1"/>
      <w:r w:rsidRPr="003651D4">
        <w:rPr>
          <w:rFonts w:ascii="Times New Roman" w:hAnsi="Times New Roman"/>
          <w:sz w:val="24"/>
          <w:lang w:val="en-US"/>
        </w:rPr>
        <w:tab/>
      </w:r>
      <w:r w:rsidR="00E87C2B" w:rsidRPr="003651D4">
        <w:rPr>
          <w:rFonts w:ascii="Times New Roman" w:hAnsi="Times New Roman"/>
          <w:sz w:val="24"/>
          <w:lang w:val="en-US" w:eastAsia="ko-KR"/>
        </w:rPr>
        <w:tab/>
      </w:r>
      <w:r w:rsidR="00383C44" w:rsidRPr="00383C44">
        <w:rPr>
          <w:rFonts w:ascii="Times New Roman" w:hAnsi="Times New Roman"/>
          <w:b w:val="0"/>
          <w:sz w:val="24"/>
          <w:szCs w:val="24"/>
        </w:rPr>
        <w:t>Preliminary Link-level Results for Superposition Transmission</w:t>
      </w:r>
    </w:p>
    <w:p w:rsidR="00C00EAF" w:rsidRPr="003651D4" w:rsidRDefault="00C00EAF" w:rsidP="00B50C3D">
      <w:pPr>
        <w:pStyle w:val="TdocHeader2"/>
        <w:tabs>
          <w:tab w:val="left" w:pos="2000"/>
        </w:tabs>
        <w:spacing w:before="240" w:after="240"/>
        <w:rPr>
          <w:rFonts w:ascii="Times New Roman" w:hAnsi="Times New Roman"/>
          <w:b w:val="0"/>
          <w:sz w:val="24"/>
          <w:lang w:val="en-US"/>
        </w:rPr>
      </w:pPr>
      <w:r w:rsidRPr="003651D4">
        <w:rPr>
          <w:rFonts w:ascii="Times New Roman" w:hAnsi="Times New Roman"/>
          <w:sz w:val="24"/>
          <w:lang w:val="en-US"/>
        </w:rPr>
        <w:t>Document for:</w:t>
      </w:r>
      <w:r w:rsidRPr="003651D4">
        <w:rPr>
          <w:rFonts w:ascii="Times New Roman" w:hAnsi="Times New Roman"/>
          <w:sz w:val="24"/>
          <w:lang w:val="en-US"/>
        </w:rPr>
        <w:tab/>
      </w:r>
      <w:bookmarkStart w:id="2" w:name="DocumentFor"/>
      <w:bookmarkEnd w:id="2"/>
      <w:r w:rsidR="00E87C2B" w:rsidRPr="003651D4">
        <w:rPr>
          <w:rFonts w:ascii="Times New Roman" w:hAnsi="Times New Roman"/>
          <w:sz w:val="24"/>
          <w:lang w:val="en-US" w:eastAsia="ko-KR"/>
        </w:rPr>
        <w:tab/>
      </w:r>
      <w:r w:rsidR="00E87C2B" w:rsidRPr="003651D4">
        <w:rPr>
          <w:rFonts w:ascii="Times New Roman" w:hAnsi="Times New Roman"/>
          <w:b w:val="0"/>
          <w:sz w:val="24"/>
          <w:lang w:val="en-US" w:eastAsia="ko-KR"/>
        </w:rPr>
        <w:t>Discussion and</w:t>
      </w:r>
      <w:r w:rsidR="00E87C2B" w:rsidRPr="003651D4">
        <w:rPr>
          <w:rFonts w:ascii="Times New Roman" w:hAnsi="Times New Roman"/>
          <w:sz w:val="24"/>
          <w:lang w:val="en-US" w:eastAsia="ko-KR"/>
        </w:rPr>
        <w:t xml:space="preserve"> </w:t>
      </w:r>
      <w:r w:rsidRPr="003651D4">
        <w:rPr>
          <w:rFonts w:ascii="Times New Roman" w:hAnsi="Times New Roman"/>
          <w:b w:val="0"/>
          <w:sz w:val="24"/>
          <w:lang w:val="en-US"/>
        </w:rPr>
        <w:t>Decision</w:t>
      </w:r>
    </w:p>
    <w:p w:rsidR="00E87C2B" w:rsidRPr="003651D4" w:rsidRDefault="00E87C2B" w:rsidP="00B50C3D">
      <w:pPr>
        <w:pStyle w:val="TdocHeader2"/>
        <w:spacing w:after="0"/>
        <w:rPr>
          <w:rFonts w:ascii="Times New Roman" w:hAnsi="Times New Roman"/>
          <w:b w:val="0"/>
          <w:sz w:val="14"/>
          <w:lang w:val="en-US" w:eastAsia="ko-KR"/>
        </w:rPr>
      </w:pPr>
      <w:r w:rsidRPr="003651D4">
        <w:rPr>
          <w:rFonts w:ascii="Times New Roman" w:hAnsi="Times New Roman"/>
          <w:b w:val="0"/>
          <w:sz w:val="14"/>
          <w:lang w:val="en-US" w:eastAsia="ko-KR"/>
        </w:rPr>
        <w:t>_____________________________________________________________________________________________________________</w:t>
      </w:r>
      <w:r w:rsidR="002369CD" w:rsidRPr="003651D4">
        <w:rPr>
          <w:rFonts w:ascii="Times New Roman" w:hAnsi="Times New Roman"/>
          <w:b w:val="0"/>
          <w:sz w:val="14"/>
          <w:lang w:val="en-US" w:eastAsia="ko-KR"/>
        </w:rPr>
        <w:t>______________</w:t>
      </w:r>
    </w:p>
    <w:p w:rsidR="007122C4" w:rsidRPr="003651D4" w:rsidRDefault="002369CD" w:rsidP="00FD0AAF">
      <w:pPr>
        <w:pStyle w:val="Heading1"/>
        <w:rPr>
          <w:lang w:eastAsia="ko-KR"/>
        </w:rPr>
      </w:pPr>
      <w:r w:rsidRPr="003651D4">
        <w:rPr>
          <w:lang w:eastAsia="ko-KR"/>
        </w:rPr>
        <w:t>Introduction</w:t>
      </w:r>
    </w:p>
    <w:p w:rsidR="00905FE9" w:rsidRDefault="00383C44" w:rsidP="00B400AF">
      <w:pPr>
        <w:pStyle w:val="07cm12pt12"/>
        <w:spacing w:before="0"/>
        <w:ind w:firstLine="0"/>
        <w:rPr>
          <w:rFonts w:ascii="Times New Roman" w:eastAsia="SimSun" w:hAnsi="Times New Roman" w:cs="Times New Roman"/>
          <w:lang w:val="en-US" w:eastAsia="zh-CN"/>
        </w:rPr>
      </w:pPr>
      <w:r>
        <w:rPr>
          <w:rFonts w:ascii="Times New Roman" w:eastAsia="SimSun" w:hAnsi="Times New Roman" w:cs="Times New Roman"/>
          <w:lang w:val="en-US" w:eastAsia="zh-CN"/>
        </w:rPr>
        <w:t>A superposition scheme called Gray-mapped Non-uniform Constellation (GNC) was proposed in [1]</w:t>
      </w:r>
      <w:r w:rsidR="00476083" w:rsidRPr="003651D4">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 xml:space="preserve">It was shown that GNC can provide substantial gains over Direct Symbol Mapping (DSM). </w:t>
      </w:r>
      <w:r w:rsidR="00FA539A">
        <w:rPr>
          <w:rFonts w:ascii="Times New Roman" w:eastAsia="SimSun" w:hAnsi="Times New Roman" w:cs="Times New Roman"/>
          <w:lang w:val="en-US" w:eastAsia="zh-CN"/>
        </w:rPr>
        <w:t xml:space="preserve">In this contribution </w:t>
      </w:r>
      <w:r>
        <w:rPr>
          <w:rFonts w:ascii="Times New Roman" w:eastAsia="SimSun" w:hAnsi="Times New Roman" w:cs="Times New Roman"/>
          <w:lang w:val="en-US" w:eastAsia="zh-CN"/>
        </w:rPr>
        <w:t>we provide preliminary simulation results for GNC with optimal and suboptimal soft detectors</w:t>
      </w:r>
      <w:r w:rsidR="00DE7F85">
        <w:rPr>
          <w:rFonts w:ascii="Times New Roman" w:eastAsia="SimSun" w:hAnsi="Times New Roman" w:cs="Times New Roman"/>
          <w:lang w:val="en-US" w:eastAsia="zh-CN"/>
        </w:rPr>
        <w:t xml:space="preserve"> and</w:t>
      </w:r>
      <w:r>
        <w:rPr>
          <w:rFonts w:ascii="Times New Roman" w:eastAsia="SimSun" w:hAnsi="Times New Roman" w:cs="Times New Roman"/>
          <w:lang w:val="en-US" w:eastAsia="zh-CN"/>
        </w:rPr>
        <w:t xml:space="preserve"> show the gains for GNC relative to DSM</w:t>
      </w:r>
      <w:r w:rsidR="00B400AF">
        <w:rPr>
          <w:rFonts w:ascii="Times New Roman" w:eastAsia="SimSun" w:hAnsi="Times New Roman" w:cs="Times New Roman"/>
          <w:lang w:val="en-US" w:eastAsia="zh-CN"/>
        </w:rPr>
        <w:t>.</w:t>
      </w:r>
    </w:p>
    <w:p w:rsidR="00950D16" w:rsidRDefault="00383C44" w:rsidP="00FA539A">
      <w:pPr>
        <w:pStyle w:val="Heading1"/>
      </w:pPr>
      <w:bookmarkStart w:id="3" w:name="_Toc421010960"/>
      <w:r>
        <w:rPr>
          <w:lang w:val="en-US"/>
        </w:rPr>
        <w:t>Scenarios where MUST pairing is feasible</w:t>
      </w:r>
    </w:p>
    <w:p w:rsidR="000C5DB6" w:rsidRPr="000C5DB6" w:rsidRDefault="00383C44" w:rsidP="00383C44">
      <w:r>
        <w:t xml:space="preserve">Typically, </w:t>
      </w:r>
      <w:r w:rsidRPr="00D1296F">
        <w:t xml:space="preserve">achieving </w:t>
      </w:r>
      <w:r>
        <w:t>~</w:t>
      </w:r>
      <w:r w:rsidRPr="00D1296F">
        <w:t>10% BLER in the 1</w:t>
      </w:r>
      <w:r w:rsidRPr="00D1296F">
        <w:rPr>
          <w:vertAlign w:val="superscript"/>
        </w:rPr>
        <w:t>st</w:t>
      </w:r>
      <w:r w:rsidRPr="00D1296F">
        <w:t xml:space="preserve"> transmission is the target for the scheduler, the scheduler will pick </w:t>
      </w:r>
      <w:r>
        <w:t>a</w:t>
      </w:r>
      <w:r w:rsidRPr="00D1296F">
        <w:t xml:space="preserve"> (MCS</w:t>
      </w:r>
      <w:r>
        <w:rPr>
          <w:vertAlign w:val="subscript"/>
        </w:rPr>
        <w:t>F</w:t>
      </w:r>
      <w:r w:rsidRPr="00D1296F">
        <w:t>, MCS</w:t>
      </w:r>
      <w:r w:rsidRPr="00D1296F">
        <w:rPr>
          <w:vertAlign w:val="subscript"/>
        </w:rPr>
        <w:t>N</w:t>
      </w:r>
      <w:proofErr w:type="gramStart"/>
      <w:r w:rsidRPr="00D1296F">
        <w:t xml:space="preserve">, </w:t>
      </w:r>
      <w:proofErr w:type="gramEnd"/>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 triplet to ensure 10% BLER can be achieved at the respective near and far user ‘</w:t>
      </w:r>
      <w:r>
        <w:t>channel</w:t>
      </w:r>
      <w:r w:rsidRPr="00D1296F">
        <w:t xml:space="preserve"> SNR levels’. </w:t>
      </w:r>
      <w:r w:rsidR="000C5DB6">
        <w:t xml:space="preserve">Here </w:t>
      </w:r>
      <w:r w:rsidR="000C5DB6" w:rsidRPr="00D1296F">
        <w:t>MCS</w:t>
      </w:r>
      <w:r w:rsidR="000C5DB6">
        <w:rPr>
          <w:vertAlign w:val="subscript"/>
        </w:rPr>
        <w:t xml:space="preserve">F </w:t>
      </w:r>
      <w:r w:rsidR="000C5DB6">
        <w:t xml:space="preserve">denotes the MCS selected for the far user, </w:t>
      </w:r>
      <w:r w:rsidR="000C5DB6" w:rsidRPr="00D1296F">
        <w:t>MCS</w:t>
      </w:r>
      <w:r w:rsidR="000C5DB6" w:rsidRPr="00D1296F">
        <w:rPr>
          <w:vertAlign w:val="subscript"/>
        </w:rPr>
        <w:t>N</w:t>
      </w:r>
      <w:r w:rsidR="000C5DB6">
        <w:t xml:space="preserve"> denotes the MCS selected for the near user and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000C5DB6">
        <w:t xml:space="preserve"> is the fractional power allocated to the far user.</w:t>
      </w:r>
    </w:p>
    <w:p w:rsidR="00383C44" w:rsidRPr="00D1296F" w:rsidRDefault="00383C44" w:rsidP="00383C44">
      <w:r w:rsidRPr="00D1296F">
        <w:t xml:space="preserve">We can define </w:t>
      </w:r>
      <w:r w:rsidRPr="00FD0AAF">
        <w:rPr>
          <w:i/>
        </w:rPr>
        <w:t xml:space="preserve">channel SNR </w:t>
      </w:r>
      <w:r w:rsidRPr="00D1296F">
        <w:t xml:space="preserve">as the SNR achievable for each user when there is full power allocation at the </w:t>
      </w:r>
      <w:proofErr w:type="spellStart"/>
      <w:r w:rsidRPr="00D1296F">
        <w:t>eNB</w:t>
      </w:r>
      <w:proofErr w:type="spellEnd"/>
      <w:r w:rsidRPr="00D1296F">
        <w:t xml:space="preserve"> for that user and there is no </w:t>
      </w:r>
      <w:r>
        <w:t xml:space="preserve">MUST </w:t>
      </w:r>
      <w:r w:rsidRPr="00D1296F">
        <w:t xml:space="preserve">co-scheduled user. So, </w:t>
      </w:r>
      <w:r>
        <w:t>channel</w:t>
      </w:r>
      <w:r w:rsidRPr="00D1296F">
        <w:t xml:space="preserve"> SNR level represents the </w:t>
      </w:r>
      <w:proofErr w:type="spellStart"/>
      <w:r w:rsidRPr="00D1296F">
        <w:t>pathloss</w:t>
      </w:r>
      <w:proofErr w:type="spellEnd"/>
      <w:r w:rsidRPr="00D1296F">
        <w:t xml:space="preserve"> and co-channel interference + noise experienced by the user’s </w:t>
      </w:r>
      <w:r>
        <w:t>receiver</w:t>
      </w:r>
      <w:r w:rsidRPr="00D1296F">
        <w:t xml:space="preserve"> and is independent </w:t>
      </w:r>
      <w:proofErr w:type="gramStart"/>
      <w:r w:rsidRPr="00D1296F">
        <w:t xml:space="preserve">of </w:t>
      </w:r>
      <w:proofErr w:type="gramEnd"/>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 xml:space="preserve">. </w:t>
      </w:r>
      <w:r w:rsidR="000C5DB6">
        <w:t>The</w:t>
      </w:r>
      <w:r w:rsidRPr="00D1296F">
        <w:t xml:space="preserve"> actual BLER perf</w:t>
      </w:r>
      <w:r w:rsidR="000C5DB6">
        <w:t>ormance depends on MCS selected and the actual SNR for the user (i.e.,</w:t>
      </w:r>
      <w:r w:rsidRPr="00D1296F">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 xml:space="preserve"> </w:t>
      </w:r>
      <w:r w:rsidR="000C5DB6">
        <w:t>*</w:t>
      </w:r>
      <w:r w:rsidRPr="00D1296F">
        <w:t xml:space="preserve"> </w:t>
      </w:r>
      <w:r w:rsidR="000C5DB6">
        <w:t>channel</w:t>
      </w:r>
      <w:r w:rsidRPr="00D1296F">
        <w:t xml:space="preserve"> SNR for </w:t>
      </w:r>
      <w:r w:rsidR="000C5DB6">
        <w:t>far</w:t>
      </w:r>
      <w:r w:rsidRPr="00D1296F">
        <w:t xml:space="preserve"> user</w:t>
      </w:r>
      <w:r w:rsidR="000C5DB6">
        <w:t xml:space="preserve"> or </w:t>
      </w:r>
      <m:oMath>
        <m:d>
          <m:dPr>
            <m:ctrlPr>
              <w:rPr>
                <w:rFonts w:ascii="Cambria Math" w:hAnsi="Cambria Math"/>
                <w:i/>
              </w:rPr>
            </m:ctrlPr>
          </m:dPr>
          <m:e>
            <m:r>
              <w:rPr>
                <w:rFonts w:ascii="Cambria Math" w:hAnsi="Cambria Math"/>
              </w:rPr>
              <m:t>1-</m:t>
            </m:r>
            <m:sSub>
              <m:sSubPr>
                <m:ctrlPr>
                  <w:rPr>
                    <w:rFonts w:ascii="Cambria Math" w:hAnsi="Cambria Math"/>
                  </w:rPr>
                </m:ctrlPr>
              </m:sSubPr>
              <m:e>
                <m:r>
                  <w:rPr>
                    <w:rFonts w:ascii="Cambria Math" w:hAnsi="Cambria Math"/>
                  </w:rPr>
                  <m:t>α</m:t>
                </m:r>
              </m:e>
              <m:sub>
                <m:r>
                  <m:rPr>
                    <m:sty m:val="p"/>
                  </m:rPr>
                  <w:rPr>
                    <w:rFonts w:ascii="Cambria Math" w:hAnsi="Cambria Math"/>
                  </w:rPr>
                  <m:t>F</m:t>
                </m:r>
              </m:sub>
            </m:sSub>
          </m:e>
        </m:d>
      </m:oMath>
      <w:r w:rsidR="000C5DB6" w:rsidRPr="00D1296F">
        <w:t xml:space="preserve"> </w:t>
      </w:r>
      <w:r w:rsidR="000C5DB6">
        <w:t>*</w:t>
      </w:r>
      <w:r w:rsidR="000C5DB6" w:rsidRPr="00D1296F">
        <w:t xml:space="preserve"> </w:t>
      </w:r>
      <w:r w:rsidR="000C5DB6">
        <w:t>channel</w:t>
      </w:r>
      <w:r w:rsidR="000C5DB6" w:rsidRPr="00D1296F">
        <w:t xml:space="preserve"> SNR for </w:t>
      </w:r>
      <w:r w:rsidR="000C5DB6">
        <w:t>near</w:t>
      </w:r>
      <w:r w:rsidR="000C5DB6" w:rsidRPr="00D1296F">
        <w:t xml:space="preserve"> user</w:t>
      </w:r>
      <w:r w:rsidR="000C5DB6">
        <w:t>)</w:t>
      </w:r>
      <w:r w:rsidRPr="00D1296F">
        <w:t>.</w:t>
      </w:r>
    </w:p>
    <w:p w:rsidR="00383C44" w:rsidRPr="00D1296F" w:rsidRDefault="00383C44" w:rsidP="00383C44">
      <w:r w:rsidRPr="00D1296F">
        <w:t>Suppose that SNR</w:t>
      </w:r>
      <w:r>
        <w:rPr>
          <w:vertAlign w:val="subscript"/>
        </w:rPr>
        <w:t>F</w:t>
      </w:r>
      <w:proofErr w:type="gramStart"/>
      <w:r w:rsidRPr="00D1296F">
        <w:rPr>
          <w:vertAlign w:val="subscript"/>
        </w:rPr>
        <w:t>,0.1</w:t>
      </w:r>
      <w:proofErr w:type="gramEnd"/>
      <w:r w:rsidRPr="00D1296F">
        <w:t xml:space="preserve"> and SNR</w:t>
      </w:r>
      <w:r>
        <w:rPr>
          <w:vertAlign w:val="subscript"/>
        </w:rPr>
        <w:t>N</w:t>
      </w:r>
      <w:r w:rsidRPr="00D1296F">
        <w:rPr>
          <w:vertAlign w:val="subscript"/>
        </w:rPr>
        <w:t>,0.1</w:t>
      </w:r>
      <w:r w:rsidRPr="00D1296F">
        <w:t xml:space="preserve"> are the far user and near user </w:t>
      </w:r>
      <w:r>
        <w:t>channel</w:t>
      </w:r>
      <w:r w:rsidRPr="00D1296F">
        <w:t xml:space="preserve"> SNRs required to achieve 10% BLER at both users with the selection of (MCS</w:t>
      </w:r>
      <w:r>
        <w:rPr>
          <w:vertAlign w:val="subscript"/>
        </w:rPr>
        <w:t>F</w:t>
      </w:r>
      <w:r w:rsidRPr="00D1296F">
        <w:t>, MCS</w:t>
      </w:r>
      <w:r w:rsidRPr="00D1296F">
        <w:rPr>
          <w:vertAlign w:val="subscript"/>
        </w:rPr>
        <w:t>N</w:t>
      </w:r>
      <w:r w:rsidRPr="00D1296F">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 based on the simulated BLER curves. For the triplet (MCS</w:t>
      </w:r>
      <w:r>
        <w:rPr>
          <w:vertAlign w:val="subscript"/>
        </w:rPr>
        <w:t>F</w:t>
      </w:r>
      <w:r w:rsidRPr="00D1296F">
        <w:t>, MCS</w:t>
      </w:r>
      <w:r w:rsidRPr="00D1296F">
        <w:rPr>
          <w:vertAlign w:val="subscript"/>
        </w:rPr>
        <w:t>N</w:t>
      </w:r>
      <w:proofErr w:type="gramStart"/>
      <w:r w:rsidRPr="00D1296F">
        <w:t xml:space="preserve">, </w:t>
      </w:r>
      <w:proofErr w:type="gramEnd"/>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 to be a reasonable choice at the scheduler, the ratio SNR</w:t>
      </w:r>
      <w:r w:rsidRPr="00D1296F">
        <w:rPr>
          <w:vertAlign w:val="subscript"/>
        </w:rPr>
        <w:t>n,0.1</w:t>
      </w:r>
      <w:r w:rsidRPr="00D1296F">
        <w:t xml:space="preserve"> / SNR</w:t>
      </w:r>
      <w:r w:rsidRPr="00D1296F">
        <w:rPr>
          <w:vertAlign w:val="subscript"/>
        </w:rPr>
        <w:t>f,0.1</w:t>
      </w:r>
      <w:r w:rsidRPr="00D1296F">
        <w:t xml:space="preserve"> should correspond to actual </w:t>
      </w:r>
      <w:r>
        <w:t>channel</w:t>
      </w:r>
      <w:r w:rsidRPr="00D1296F">
        <w:t xml:space="preserve"> SNR gap between the near and far users. </w:t>
      </w:r>
    </w:p>
    <w:p w:rsidR="00383C44" w:rsidRPr="00D1296F" w:rsidRDefault="00383C44" w:rsidP="00383C44">
      <w:r w:rsidRPr="00D1296F">
        <w:t xml:space="preserve">For 3GPP/ITU channel models </w:t>
      </w:r>
      <w:r>
        <w:t xml:space="preserve">[4] </w:t>
      </w:r>
      <w:r w:rsidRPr="00D1296F">
        <w:t xml:space="preserve">such as </w:t>
      </w:r>
      <w:proofErr w:type="spellStart"/>
      <w:r w:rsidRPr="00D1296F">
        <w:t>UMa</w:t>
      </w:r>
      <w:proofErr w:type="spellEnd"/>
      <w:r w:rsidRPr="00D1296F">
        <w:t xml:space="preserve">, </w:t>
      </w:r>
      <w:proofErr w:type="spellStart"/>
      <w:r w:rsidRPr="00D1296F">
        <w:t>UMi</w:t>
      </w:r>
      <w:proofErr w:type="spellEnd"/>
      <w:r w:rsidRPr="00D1296F">
        <w:t>, etc., the CDF plots of the user</w:t>
      </w:r>
      <w:r>
        <w:t>s’ channel</w:t>
      </w:r>
      <w:r w:rsidRPr="00D1296F">
        <w:t xml:space="preserve"> SNRs in a sector are as shown </w:t>
      </w:r>
      <w:r>
        <w:t xml:space="preserve">in </w:t>
      </w:r>
      <w:r>
        <w:fldChar w:fldCharType="begin"/>
      </w:r>
      <w:r>
        <w:instrText xml:space="preserve"> REF _Ref424725079 \h </w:instrText>
      </w:r>
      <w:r>
        <w:fldChar w:fldCharType="separate"/>
      </w:r>
      <w:r w:rsidR="00F25CE7">
        <w:t xml:space="preserve">Figure </w:t>
      </w:r>
      <w:r w:rsidR="00F25CE7">
        <w:rPr>
          <w:noProof/>
        </w:rPr>
        <w:t>2</w:t>
      </w:r>
      <w:r w:rsidR="00F25CE7">
        <w:noBreakHyphen/>
      </w:r>
      <w:r w:rsidR="00F25CE7">
        <w:rPr>
          <w:noProof/>
        </w:rPr>
        <w:t>1</w:t>
      </w:r>
      <w:r>
        <w:fldChar w:fldCharType="end"/>
      </w:r>
      <w:r w:rsidRPr="00D1296F">
        <w:t xml:space="preserve">. [These are long-term </w:t>
      </w:r>
      <w:r>
        <w:t xml:space="preserve">channel </w:t>
      </w:r>
      <w:r w:rsidRPr="00D1296F">
        <w:t>S</w:t>
      </w:r>
      <w:r>
        <w:t>I</w:t>
      </w:r>
      <w:r w:rsidRPr="00D1296F">
        <w:t>NRs ignor</w:t>
      </w:r>
      <w:r>
        <w:t>ing</w:t>
      </w:r>
      <w:r w:rsidRPr="00D1296F">
        <w:t xml:space="preserve"> fast fading; we could ignore fast fading in our first-</w:t>
      </w:r>
      <w:proofErr w:type="gramStart"/>
      <w:r w:rsidRPr="00D1296F">
        <w:t>order</w:t>
      </w:r>
      <w:proofErr w:type="gramEnd"/>
      <w:r w:rsidRPr="00D1296F">
        <w:t xml:space="preserve"> analysis.]</w:t>
      </w:r>
    </w:p>
    <w:p w:rsidR="00383C44" w:rsidRDefault="00383C44" w:rsidP="00383C44">
      <w:pPr>
        <w:rPr>
          <w:rFonts w:ascii="Calibri" w:hAnsi="Calibri"/>
          <w:color w:val="1F497D"/>
        </w:rPr>
      </w:pPr>
    </w:p>
    <w:p w:rsidR="00383C44" w:rsidRDefault="00435411" w:rsidP="00383C44">
      <w:pPr>
        <w:jc w:val="center"/>
        <w:rPr>
          <w:rFonts w:ascii="Calibri" w:hAnsi="Calibri"/>
          <w:color w:val="1F497D"/>
        </w:rPr>
      </w:pPr>
      <w:r>
        <w:rPr>
          <w:rFonts w:ascii="Calibri" w:hAnsi="Calibri"/>
          <w:noProof/>
          <w:color w:val="1F497D"/>
          <w:lang w:val="en-US" w:eastAsia="ja-JP"/>
        </w:rPr>
        <w:lastRenderedPageBreak/>
        <w:drawing>
          <wp:inline distT="0" distB="0" distL="0" distR="0" wp14:anchorId="03DC6065" wp14:editId="386ABDE3">
            <wp:extent cx="4905375" cy="3931137"/>
            <wp:effectExtent l="0" t="0" r="0" b="0"/>
            <wp:docPr id="4" name="Picture 4" descr="cid:image005.png@01D0A3A2.04166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0A3A2.041663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05375" cy="3931137"/>
                    </a:xfrm>
                    <a:prstGeom prst="rect">
                      <a:avLst/>
                    </a:prstGeom>
                    <a:noFill/>
                    <a:ln>
                      <a:noFill/>
                    </a:ln>
                  </pic:spPr>
                </pic:pic>
              </a:graphicData>
            </a:graphic>
          </wp:inline>
        </w:drawing>
      </w:r>
    </w:p>
    <w:p w:rsidR="00383C44" w:rsidRDefault="00383C44" w:rsidP="00FD0AAF">
      <w:pPr>
        <w:pStyle w:val="Caption"/>
        <w:jc w:val="center"/>
        <w:rPr>
          <w:rFonts w:ascii="Calibri" w:hAnsi="Calibri"/>
          <w:color w:val="1F497D"/>
        </w:rPr>
      </w:pPr>
      <w:bookmarkStart w:id="4" w:name="_Ref424725079"/>
      <w:r>
        <w:t xml:space="preserve">Figure </w:t>
      </w:r>
      <w:r>
        <w:fldChar w:fldCharType="begin"/>
      </w:r>
      <w:r>
        <w:instrText xml:space="preserve"> STYLEREF 1 \s </w:instrText>
      </w:r>
      <w:r>
        <w:fldChar w:fldCharType="separate"/>
      </w:r>
      <w:r w:rsidR="00F25CE7">
        <w:rPr>
          <w:noProof/>
        </w:rPr>
        <w:t>2</w:t>
      </w:r>
      <w:r>
        <w:rPr>
          <w:noProof/>
        </w:rPr>
        <w:fldChar w:fldCharType="end"/>
      </w:r>
      <w:r>
        <w:noBreakHyphen/>
      </w:r>
      <w:r>
        <w:fldChar w:fldCharType="begin"/>
      </w:r>
      <w:r>
        <w:instrText xml:space="preserve"> SEQ Figure \* ARABIC \s 1 </w:instrText>
      </w:r>
      <w:r>
        <w:fldChar w:fldCharType="separate"/>
      </w:r>
      <w:r w:rsidR="00F25CE7">
        <w:rPr>
          <w:noProof/>
        </w:rPr>
        <w:t>1</w:t>
      </w:r>
      <w:r>
        <w:rPr>
          <w:noProof/>
        </w:rPr>
        <w:fldChar w:fldCharType="end"/>
      </w:r>
      <w:bookmarkEnd w:id="4"/>
      <w:r>
        <w:t xml:space="preserve"> CDF of user SINR in 3GPP and ITU channels</w:t>
      </w:r>
    </w:p>
    <w:p w:rsidR="00383C44" w:rsidRPr="00592246" w:rsidRDefault="00383C44" w:rsidP="00383C44">
      <w:r w:rsidRPr="00592246">
        <w:t>We note that:</w:t>
      </w:r>
    </w:p>
    <w:p w:rsidR="00383C44" w:rsidRPr="00592246" w:rsidRDefault="00383C44" w:rsidP="00383C44">
      <w:pPr>
        <w:pStyle w:val="ListParagraph"/>
        <w:numPr>
          <w:ilvl w:val="0"/>
          <w:numId w:val="38"/>
        </w:numPr>
        <w:spacing w:before="0" w:after="0" w:line="240" w:lineRule="auto"/>
        <w:ind w:leftChars="0"/>
        <w:jc w:val="left"/>
      </w:pPr>
      <w:r w:rsidRPr="00592246">
        <w:t>a ratio SNR</w:t>
      </w:r>
      <w:r>
        <w:rPr>
          <w:vertAlign w:val="subscript"/>
        </w:rPr>
        <w:t>N</w:t>
      </w:r>
      <w:r w:rsidRPr="00592246">
        <w:rPr>
          <w:vertAlign w:val="subscript"/>
        </w:rPr>
        <w:t>,0.1</w:t>
      </w:r>
      <w:r w:rsidRPr="00592246">
        <w:t xml:space="preserve"> / SNR</w:t>
      </w:r>
      <w:r>
        <w:rPr>
          <w:vertAlign w:val="subscript"/>
        </w:rPr>
        <w:t>F</w:t>
      </w:r>
      <w:r w:rsidRPr="00592246">
        <w:rPr>
          <w:vertAlign w:val="subscript"/>
        </w:rPr>
        <w:t>,0.1</w:t>
      </w:r>
      <w:r w:rsidRPr="00592246">
        <w:t xml:space="preserve"> close to 1 means that two users have similar </w:t>
      </w:r>
      <w:r>
        <w:t>channel</w:t>
      </w:r>
      <w:r w:rsidRPr="00592246">
        <w:t xml:space="preserve"> SNR levels (this may not be a good choice for MUST pairing</w:t>
      </w:r>
      <w:r>
        <w:t xml:space="preserve"> as the far user performance can degrade</w:t>
      </w:r>
      <w:r w:rsidR="000C5DB6">
        <w:t xml:space="preserve"> significantly</w:t>
      </w:r>
      <w:r w:rsidRPr="00592246">
        <w:t>)</w:t>
      </w:r>
    </w:p>
    <w:p w:rsidR="00383C44" w:rsidRPr="00592246" w:rsidRDefault="00383C44" w:rsidP="00383C44">
      <w:pPr>
        <w:pStyle w:val="ListParagraph"/>
        <w:numPr>
          <w:ilvl w:val="0"/>
          <w:numId w:val="38"/>
        </w:numPr>
        <w:spacing w:before="0" w:after="0" w:line="240" w:lineRule="auto"/>
        <w:ind w:leftChars="0"/>
        <w:jc w:val="left"/>
      </w:pPr>
      <w:r w:rsidRPr="00592246">
        <w:t>the ratio SNR</w:t>
      </w:r>
      <w:r>
        <w:rPr>
          <w:vertAlign w:val="subscript"/>
        </w:rPr>
        <w:t>N</w:t>
      </w:r>
      <w:r w:rsidRPr="00592246">
        <w:rPr>
          <w:vertAlign w:val="subscript"/>
        </w:rPr>
        <w:t>,0.1</w:t>
      </w:r>
      <w:r w:rsidRPr="00592246">
        <w:t xml:space="preserve"> / SNR</w:t>
      </w:r>
      <w:r>
        <w:rPr>
          <w:vertAlign w:val="subscript"/>
        </w:rPr>
        <w:t>F</w:t>
      </w:r>
      <w:r w:rsidRPr="00592246">
        <w:rPr>
          <w:vertAlign w:val="subscript"/>
        </w:rPr>
        <w:t>,0.1</w:t>
      </w:r>
      <w:r w:rsidRPr="00592246">
        <w:t xml:space="preserve"> should be larger than 1 (near user has better </w:t>
      </w:r>
      <w:r>
        <w:t>channel</w:t>
      </w:r>
      <w:r w:rsidRPr="00592246">
        <w:t xml:space="preserve"> SNR than far user</w:t>
      </w:r>
      <w:r>
        <w:t xml:space="preserve"> – this is the typical case of MUST pairing to provide gains</w:t>
      </w:r>
      <w:r w:rsidRPr="00592246">
        <w:t>)</w:t>
      </w:r>
    </w:p>
    <w:p w:rsidR="00383C44" w:rsidRPr="00592246" w:rsidRDefault="00383C44" w:rsidP="00383C44">
      <w:pPr>
        <w:pStyle w:val="ListParagraph"/>
        <w:numPr>
          <w:ilvl w:val="0"/>
          <w:numId w:val="38"/>
        </w:numPr>
        <w:spacing w:before="0" w:after="0" w:line="240" w:lineRule="auto"/>
        <w:ind w:leftChars="0"/>
        <w:jc w:val="left"/>
      </w:pPr>
      <w:r w:rsidRPr="00592246">
        <w:t>ratio SNR</w:t>
      </w:r>
      <w:r>
        <w:rPr>
          <w:vertAlign w:val="subscript"/>
        </w:rPr>
        <w:t>N</w:t>
      </w:r>
      <w:r w:rsidRPr="00592246">
        <w:rPr>
          <w:vertAlign w:val="subscript"/>
        </w:rPr>
        <w:t>,0.1</w:t>
      </w:r>
      <w:r w:rsidRPr="00592246">
        <w:t xml:space="preserve"> / SNR</w:t>
      </w:r>
      <w:r>
        <w:rPr>
          <w:vertAlign w:val="subscript"/>
        </w:rPr>
        <w:t>F</w:t>
      </w:r>
      <w:r w:rsidRPr="00592246">
        <w:rPr>
          <w:vertAlign w:val="subscript"/>
        </w:rPr>
        <w:t>,0.1</w:t>
      </w:r>
      <w:r w:rsidRPr="00592246">
        <w:t xml:space="preserve"> larger than 25dB does not make sense from the CDF plots for </w:t>
      </w:r>
      <w:proofErr w:type="spellStart"/>
      <w:r w:rsidRPr="00592246">
        <w:t>UMa</w:t>
      </w:r>
      <w:proofErr w:type="spellEnd"/>
      <w:r w:rsidRPr="00592246">
        <w:t xml:space="preserve">, </w:t>
      </w:r>
      <w:proofErr w:type="spellStart"/>
      <w:r w:rsidRPr="00592246">
        <w:t>UMi</w:t>
      </w:r>
      <w:proofErr w:type="spellEnd"/>
      <w:r w:rsidRPr="00592246">
        <w:t xml:space="preserve">, </w:t>
      </w:r>
      <w:proofErr w:type="spellStart"/>
      <w:r w:rsidRPr="00592246">
        <w:t>RMa</w:t>
      </w:r>
      <w:proofErr w:type="spellEnd"/>
      <w:r w:rsidRPr="00592246">
        <w:t xml:space="preserve"> and Case 1 (i.e., if we </w:t>
      </w:r>
      <w:r>
        <w:t>ignore</w:t>
      </w:r>
      <w:r w:rsidRPr="00592246">
        <w:t xml:space="preserve"> </w:t>
      </w:r>
      <w:proofErr w:type="spellStart"/>
      <w:r w:rsidRPr="00592246">
        <w:t>InH</w:t>
      </w:r>
      <w:proofErr w:type="spellEnd"/>
      <w:r w:rsidRPr="00592246">
        <w:t>)</w:t>
      </w:r>
    </w:p>
    <w:p w:rsidR="00383C44" w:rsidRDefault="00383C44" w:rsidP="00383C44">
      <w:r>
        <w:t>Allowing for a small negative margin</w:t>
      </w:r>
      <w:r w:rsidRPr="00592246">
        <w:t>, the ratio SNR</w:t>
      </w:r>
      <w:r>
        <w:rPr>
          <w:vertAlign w:val="subscript"/>
        </w:rPr>
        <w:t>N</w:t>
      </w:r>
      <w:proofErr w:type="gramStart"/>
      <w:r w:rsidRPr="00592246">
        <w:rPr>
          <w:vertAlign w:val="subscript"/>
        </w:rPr>
        <w:t>,0.1</w:t>
      </w:r>
      <w:proofErr w:type="gramEnd"/>
      <w:r w:rsidRPr="00592246">
        <w:t xml:space="preserve"> / SNR</w:t>
      </w:r>
      <w:r w:rsidR="003915EC">
        <w:rPr>
          <w:vertAlign w:val="subscript"/>
        </w:rPr>
        <w:t>F</w:t>
      </w:r>
      <w:r w:rsidRPr="00592246">
        <w:rPr>
          <w:vertAlign w:val="subscript"/>
        </w:rPr>
        <w:t>,0.1</w:t>
      </w:r>
      <w:r>
        <w:t xml:space="preserve"> should be in the [-3,</w:t>
      </w:r>
      <w:r w:rsidRPr="00592246">
        <w:t>25]dB range</w:t>
      </w:r>
      <w:r>
        <w:t xml:space="preserve"> for a scenario to be deemed feasible or realistic</w:t>
      </w:r>
      <w:r w:rsidRPr="00592246">
        <w:t xml:space="preserve">. </w:t>
      </w:r>
      <w:r w:rsidR="000C5DB6">
        <w:t xml:space="preserve">In actual MUST scheduling, the </w:t>
      </w:r>
      <w:proofErr w:type="spellStart"/>
      <w:r w:rsidR="000C5DB6">
        <w:t>eNB</w:t>
      </w:r>
      <w:proofErr w:type="spellEnd"/>
      <w:r w:rsidR="000C5DB6">
        <w:t xml:space="preserve"> scheduler may employ MUST pairing in a subset of the above range.</w:t>
      </w:r>
    </w:p>
    <w:p w:rsidR="00383C44" w:rsidRPr="00592246" w:rsidRDefault="00383C44" w:rsidP="00383C44">
      <w:r w:rsidRPr="00592246">
        <w:t xml:space="preserve">We </w:t>
      </w:r>
      <w:r>
        <w:t xml:space="preserve">ran PDSCH BLER simulations with different MCS pairings and different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values using the legacy (non-256QAM) MCS table. We </w:t>
      </w:r>
      <w:r w:rsidRPr="00592246">
        <w:t>check whether the ratio SNR</w:t>
      </w:r>
      <w:r>
        <w:rPr>
          <w:vertAlign w:val="subscript"/>
        </w:rPr>
        <w:t>N</w:t>
      </w:r>
      <w:proofErr w:type="gramStart"/>
      <w:r w:rsidRPr="00592246">
        <w:rPr>
          <w:vertAlign w:val="subscript"/>
        </w:rPr>
        <w:t>,0.1</w:t>
      </w:r>
      <w:proofErr w:type="gramEnd"/>
      <w:r w:rsidRPr="00592246">
        <w:t xml:space="preserve"> / SNR</w:t>
      </w:r>
      <w:r>
        <w:rPr>
          <w:vertAlign w:val="subscript"/>
        </w:rPr>
        <w:t>F</w:t>
      </w:r>
      <w:r w:rsidRPr="00592246">
        <w:rPr>
          <w:vertAlign w:val="subscript"/>
        </w:rPr>
        <w:t>,0.1</w:t>
      </w:r>
      <w:r w:rsidRPr="00592246">
        <w:t xml:space="preserve"> satisfies th</w:t>
      </w:r>
      <w:r>
        <w:t>e above</w:t>
      </w:r>
      <w:r w:rsidRPr="00592246">
        <w:t xml:space="preserve"> property as a </w:t>
      </w:r>
      <w:r>
        <w:t>basic</w:t>
      </w:r>
      <w:r w:rsidRPr="00592246">
        <w:t xml:space="preserve"> test of whether the selected triplet </w:t>
      </w:r>
      <w:r w:rsidRPr="00D1296F">
        <w:t>(MCS</w:t>
      </w:r>
      <w:r>
        <w:rPr>
          <w:vertAlign w:val="subscript"/>
        </w:rPr>
        <w:t>F</w:t>
      </w:r>
      <w:r w:rsidRPr="00D1296F">
        <w:t>, MCS</w:t>
      </w:r>
      <w:r w:rsidRPr="00D1296F">
        <w:rPr>
          <w:vertAlign w:val="subscript"/>
        </w:rPr>
        <w:t>N</w:t>
      </w:r>
      <w:r w:rsidRPr="00D1296F">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w:t>
      </w:r>
      <w:r w:rsidRPr="00592246">
        <w:t xml:space="preserve"> is </w:t>
      </w:r>
      <w:r>
        <w:t>feasible:</w:t>
      </w:r>
    </w:p>
    <w:p w:rsidR="00383C44" w:rsidRPr="00592246" w:rsidRDefault="00383C44" w:rsidP="00383C44">
      <w:pPr>
        <w:pStyle w:val="ListParagraph"/>
        <w:numPr>
          <w:ilvl w:val="0"/>
          <w:numId w:val="39"/>
        </w:numPr>
        <w:spacing w:before="0" w:after="0" w:line="240" w:lineRule="auto"/>
        <w:ind w:leftChars="0"/>
        <w:jc w:val="left"/>
      </w:pPr>
      <w:r>
        <w:t xml:space="preserve">we </w:t>
      </w:r>
      <w:r w:rsidRPr="00592246">
        <w:t>obtain SNR</w:t>
      </w:r>
      <w:r>
        <w:rPr>
          <w:vertAlign w:val="subscript"/>
        </w:rPr>
        <w:t>F</w:t>
      </w:r>
      <w:r w:rsidRPr="00592246">
        <w:rPr>
          <w:vertAlign w:val="subscript"/>
        </w:rPr>
        <w:t>,0.1</w:t>
      </w:r>
      <w:r w:rsidRPr="00592246">
        <w:t xml:space="preserve"> and SNR</w:t>
      </w:r>
      <w:r>
        <w:rPr>
          <w:vertAlign w:val="subscript"/>
        </w:rPr>
        <w:t>N</w:t>
      </w:r>
      <w:r w:rsidRPr="00592246">
        <w:rPr>
          <w:vertAlign w:val="subscript"/>
        </w:rPr>
        <w:t>,0.1</w:t>
      </w:r>
      <w:r w:rsidRPr="00592246">
        <w:t xml:space="preserve"> for the different </w:t>
      </w:r>
      <w:r w:rsidRPr="00D1296F">
        <w:t>(MCS</w:t>
      </w:r>
      <w:r>
        <w:rPr>
          <w:vertAlign w:val="subscript"/>
        </w:rPr>
        <w:t>F</w:t>
      </w:r>
      <w:r w:rsidRPr="00D1296F">
        <w:t>, MCS</w:t>
      </w:r>
      <w:r w:rsidRPr="00D1296F">
        <w:rPr>
          <w:vertAlign w:val="subscript"/>
        </w:rPr>
        <w:t>N</w:t>
      </w:r>
      <w:r w:rsidRPr="00D1296F">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w:t>
      </w:r>
      <w:r>
        <w:t xml:space="preserve"> triplets for both DSM and GNC under the following two detectors</w:t>
      </w:r>
    </w:p>
    <w:p w:rsidR="00383C44" w:rsidRDefault="00383C44" w:rsidP="00383C44">
      <w:pPr>
        <w:pStyle w:val="ListParagraph"/>
        <w:numPr>
          <w:ilvl w:val="1"/>
          <w:numId w:val="39"/>
        </w:numPr>
        <w:spacing w:before="0" w:after="0" w:line="240" w:lineRule="auto"/>
        <w:ind w:leftChars="0"/>
        <w:jc w:val="left"/>
      </w:pPr>
      <w:r>
        <w:t>Case 1: Log-MAP detector is used for both far and near users</w:t>
      </w:r>
    </w:p>
    <w:p w:rsidR="00383C44" w:rsidRPr="00592246" w:rsidRDefault="00383C44" w:rsidP="00383C44">
      <w:pPr>
        <w:pStyle w:val="ListParagraph"/>
        <w:numPr>
          <w:ilvl w:val="1"/>
          <w:numId w:val="39"/>
        </w:numPr>
        <w:spacing w:before="0" w:after="0" w:line="240" w:lineRule="auto"/>
        <w:ind w:leftChars="0"/>
        <w:jc w:val="left"/>
      </w:pPr>
      <w:r>
        <w:t>Case 2: Single-User detector is used for far user (treating near user bits as noise) and Log-MAP detector is used for near user</w:t>
      </w:r>
    </w:p>
    <w:p w:rsidR="00383C44" w:rsidRDefault="00383C44" w:rsidP="00FD0AAF">
      <w:pPr>
        <w:jc w:val="left"/>
      </w:pPr>
      <w:proofErr w:type="gramStart"/>
      <w:r>
        <w:t>we</w:t>
      </w:r>
      <w:proofErr w:type="gramEnd"/>
      <w:r>
        <w:t xml:space="preserve"> </w:t>
      </w:r>
      <w:r w:rsidRPr="00592246">
        <w:t xml:space="preserve">declare the selected case </w:t>
      </w:r>
      <w:r w:rsidRPr="00D1296F">
        <w:t>(MCS</w:t>
      </w:r>
      <w:r>
        <w:rPr>
          <w:vertAlign w:val="subscript"/>
        </w:rPr>
        <w:t>F</w:t>
      </w:r>
      <w:r w:rsidRPr="00D1296F">
        <w:t>, MCS</w:t>
      </w:r>
      <w:r w:rsidRPr="00D1296F">
        <w:rPr>
          <w:vertAlign w:val="subscript"/>
        </w:rPr>
        <w:t>N</w:t>
      </w:r>
      <w:r w:rsidRPr="00D1296F">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Pr="00D1296F">
        <w:t>)</w:t>
      </w:r>
      <w:r w:rsidRPr="00592246">
        <w:t xml:space="preserve"> invalid and ignore any gain </w:t>
      </w:r>
      <w:r>
        <w:t>GNC</w:t>
      </w:r>
      <w:r w:rsidRPr="00592246">
        <w:t xml:space="preserve"> provides if the ratio SNR</w:t>
      </w:r>
      <w:r>
        <w:rPr>
          <w:vertAlign w:val="subscript"/>
        </w:rPr>
        <w:t>N</w:t>
      </w:r>
      <w:r w:rsidRPr="00592246">
        <w:rPr>
          <w:vertAlign w:val="subscript"/>
        </w:rPr>
        <w:t>,0.1</w:t>
      </w:r>
      <w:r w:rsidRPr="00592246">
        <w:t xml:space="preserve"> / SNR</w:t>
      </w:r>
      <w:r>
        <w:rPr>
          <w:vertAlign w:val="subscript"/>
        </w:rPr>
        <w:t>F</w:t>
      </w:r>
      <w:r w:rsidRPr="00592246">
        <w:rPr>
          <w:vertAlign w:val="subscript"/>
        </w:rPr>
        <w:t>,0.1</w:t>
      </w:r>
      <w:r w:rsidRPr="00592246">
        <w:t xml:space="preserve"> falls outside of </w:t>
      </w:r>
      <w:r>
        <w:t>the</w:t>
      </w:r>
      <w:r w:rsidRPr="00592246">
        <w:t xml:space="preserve"> [-3,25]dB range.</w:t>
      </w:r>
      <w:r>
        <w:t xml:space="preserve"> </w:t>
      </w:r>
    </w:p>
    <w:p w:rsidR="00CC089A" w:rsidRDefault="00CC089A" w:rsidP="00CC089A">
      <w:pPr>
        <w:spacing w:before="0"/>
      </w:pPr>
      <w:r>
        <w:t>In this contribution, the modulation orders used for MUST users are denoted by the ordered pair (far user modulation, near user modulation). For example, (QPSK, 16QAM) represents QPSK used for far user and 16QAM used for the near user.</w:t>
      </w:r>
    </w:p>
    <w:p w:rsidR="00950D16" w:rsidRPr="00950D16" w:rsidRDefault="00950D16" w:rsidP="00C17B3D">
      <w:pPr>
        <w:tabs>
          <w:tab w:val="left" w:pos="0"/>
        </w:tabs>
        <w:spacing w:before="0" w:line="288" w:lineRule="auto"/>
        <w:ind w:right="-58"/>
      </w:pPr>
    </w:p>
    <w:p w:rsidR="004A36CC" w:rsidRPr="00FD0AAF" w:rsidRDefault="00383C44" w:rsidP="00FA539A">
      <w:pPr>
        <w:pStyle w:val="Heading1"/>
      </w:pPr>
      <w:r>
        <w:rPr>
          <w:lang w:val="en-US"/>
        </w:rPr>
        <w:lastRenderedPageBreak/>
        <w:t>Gains for GNC over DSM</w:t>
      </w:r>
    </w:p>
    <w:p w:rsidR="004A36CC" w:rsidRDefault="004A36CC" w:rsidP="00FD0AAF">
      <w:r>
        <w:t>In this section, we provide performance gains for GNC over DSM for with respect to BLER for first transmission of PDSCH.</w:t>
      </w:r>
      <w:r w:rsidR="00F25CE7">
        <w:t xml:space="preserve"> Two detectors were used:</w:t>
      </w:r>
    </w:p>
    <w:p w:rsidR="00F25CE7" w:rsidRDefault="00F25CE7" w:rsidP="00FD0AAF">
      <w:pPr>
        <w:pStyle w:val="ListParagraph"/>
        <w:numPr>
          <w:ilvl w:val="0"/>
          <w:numId w:val="39"/>
        </w:numPr>
        <w:spacing w:line="240" w:lineRule="auto"/>
        <w:ind w:leftChars="0"/>
      </w:pPr>
      <w:r w:rsidRPr="00FD0AAF">
        <w:rPr>
          <w:b/>
        </w:rPr>
        <w:t>Log-MAP</w:t>
      </w:r>
      <w:r>
        <w:t>: In this case, log-MAP LLR computation is performed for both near user and far user (without the max-log-MAP approximation) to obtain the LLRs for the given user. This requires knowledge of the co-scheduled user modulation order at both users.</w:t>
      </w:r>
    </w:p>
    <w:p w:rsidR="00F25CE7" w:rsidRDefault="00F25CE7" w:rsidP="00FD0AAF">
      <w:pPr>
        <w:pStyle w:val="ListParagraph"/>
        <w:numPr>
          <w:ilvl w:val="0"/>
          <w:numId w:val="39"/>
        </w:numPr>
        <w:spacing w:line="240" w:lineRule="auto"/>
        <w:ind w:leftChars="0"/>
      </w:pPr>
      <w:r w:rsidRPr="00FD0AAF">
        <w:rPr>
          <w:b/>
        </w:rPr>
        <w:t>Single-User far user</w:t>
      </w:r>
      <w:r>
        <w:t>: In this case, log-MAP is used for the near user while SU detector (either treating near user signal as noise or by modifying the LLR calculation) is used for far user. This requires knowledge of modulation order for the co-scheduled user at the near detector. On the other</w:t>
      </w:r>
      <w:r w:rsidR="00A34055">
        <w:t xml:space="preserve"> hand</w:t>
      </w:r>
      <w:r>
        <w:t>, when the far user SU detector treats near user signal as noise, the far user does not need to know the modulation order of the near user. But, this knowledge is necessary when modified LLR computation is used at the far user.</w:t>
      </w:r>
    </w:p>
    <w:p w:rsidR="008A69E5" w:rsidRDefault="008A69E5" w:rsidP="00F138A8">
      <w:r>
        <w:t>Additionally, the following were assumed</w:t>
      </w:r>
      <w:r w:rsidR="00AB732C">
        <w:t xml:space="preserve"> in simulations</w:t>
      </w:r>
      <w:r>
        <w:t>:</w:t>
      </w:r>
    </w:p>
    <w:p w:rsidR="008A69E5" w:rsidRDefault="008A69E5" w:rsidP="00F138A8">
      <w:pPr>
        <w:pStyle w:val="ListParagraph"/>
        <w:numPr>
          <w:ilvl w:val="0"/>
          <w:numId w:val="81"/>
        </w:numPr>
        <w:spacing w:before="0" w:line="240" w:lineRule="auto"/>
        <w:ind w:leftChars="0"/>
      </w:pPr>
      <w:r>
        <w:t xml:space="preserve">Static (1 </w:t>
      </w:r>
      <w:proofErr w:type="spellStart"/>
      <w:r>
        <w:t>Tx</w:t>
      </w:r>
      <w:proofErr w:type="spellEnd"/>
      <w:r>
        <w:t>, 1 Rx) channel</w:t>
      </w:r>
    </w:p>
    <w:p w:rsidR="008A69E5" w:rsidRDefault="008A69E5" w:rsidP="00F138A8">
      <w:pPr>
        <w:pStyle w:val="ListParagraph"/>
        <w:numPr>
          <w:ilvl w:val="0"/>
          <w:numId w:val="81"/>
        </w:numPr>
        <w:spacing w:before="0" w:line="240" w:lineRule="auto"/>
        <w:ind w:leftChars="0"/>
      </w:pPr>
      <w:r>
        <w:t>Ideal CE, ideal noise variance estimation</w:t>
      </w:r>
    </w:p>
    <w:p w:rsidR="008A69E5" w:rsidRDefault="008A69E5" w:rsidP="00F138A8">
      <w:pPr>
        <w:pStyle w:val="ListParagraph"/>
        <w:numPr>
          <w:ilvl w:val="0"/>
          <w:numId w:val="81"/>
        </w:numPr>
        <w:spacing w:before="0" w:line="240" w:lineRule="auto"/>
        <w:ind w:leftChars="0"/>
      </w:pPr>
      <w:r>
        <w:t># of transmissions = 1 (RV sequence = [0])</w:t>
      </w:r>
    </w:p>
    <w:p w:rsidR="008A69E5" w:rsidRDefault="008A69E5" w:rsidP="00F138A8">
      <w:pPr>
        <w:pStyle w:val="ListParagraph"/>
        <w:numPr>
          <w:ilvl w:val="0"/>
          <w:numId w:val="81"/>
        </w:numPr>
        <w:spacing w:before="0" w:line="240" w:lineRule="auto"/>
        <w:ind w:leftChars="0"/>
      </w:pPr>
      <w:r>
        <w:t>Ideal PDCCH reception</w:t>
      </w:r>
    </w:p>
    <w:p w:rsidR="00383C44" w:rsidRDefault="00383C44" w:rsidP="00FD0AAF">
      <w:pPr>
        <w:pStyle w:val="Heading2"/>
        <w:rPr>
          <w:lang w:val="en-US"/>
        </w:rPr>
      </w:pPr>
      <w:bookmarkStart w:id="5" w:name="_Toc426451912"/>
      <w:bookmarkEnd w:id="3"/>
      <w:r>
        <w:rPr>
          <w:lang w:val="en-US"/>
        </w:rPr>
        <w:t>(QPSK, QPSK)</w:t>
      </w:r>
      <w:bookmarkEnd w:id="5"/>
    </w:p>
    <w:p w:rsidR="00383C44" w:rsidRDefault="00383C44" w:rsidP="00FD0AAF">
      <w:pPr>
        <w:pStyle w:val="Heading3"/>
        <w:rPr>
          <w:lang w:val="en-US"/>
        </w:rPr>
      </w:pPr>
      <w:r>
        <w:rPr>
          <w:lang w:val="en-US"/>
        </w:rPr>
        <w:t>Log-MAP detector</w:t>
      </w:r>
    </w:p>
    <w:p w:rsidR="00F25CE7" w:rsidRDefault="00383C44" w:rsidP="00383C44">
      <w:pPr>
        <w:rPr>
          <w:lang w:val="en-US"/>
        </w:rPr>
      </w:pPr>
      <w:r>
        <w:rPr>
          <w:lang w:val="en-US"/>
        </w:rPr>
        <w:t xml:space="preserve">Summary of results for log-MAP detector </w:t>
      </w:r>
      <w:r w:rsidR="00F25CE7">
        <w:rPr>
          <w:lang w:val="en-US"/>
        </w:rPr>
        <w:t>at</w:t>
      </w:r>
      <w:r>
        <w:rPr>
          <w:lang w:val="en-US"/>
        </w:rPr>
        <w:t xml:space="preserve"> both near and far users </w:t>
      </w:r>
      <w:r w:rsidR="00D75EBF">
        <w:rPr>
          <w:lang w:val="en-US"/>
        </w:rPr>
        <w:t>is</w:t>
      </w:r>
      <w:r>
        <w:rPr>
          <w:lang w:val="en-US"/>
        </w:rPr>
        <w:t xml:space="preserve"> shown </w:t>
      </w:r>
      <w:r w:rsidR="00435411">
        <w:rPr>
          <w:lang w:val="en-US"/>
        </w:rPr>
        <w:t xml:space="preserve">in </w:t>
      </w:r>
      <w:r w:rsidR="00435411">
        <w:rPr>
          <w:lang w:val="en-US"/>
        </w:rPr>
        <w:fldChar w:fldCharType="begin"/>
      </w:r>
      <w:r w:rsidR="00435411">
        <w:rPr>
          <w:lang w:val="en-US"/>
        </w:rPr>
        <w:instrText xml:space="preserve"> REF _Ref426981305 \h </w:instrText>
      </w:r>
      <w:r w:rsidR="00435411">
        <w:rPr>
          <w:lang w:val="en-US"/>
        </w:rPr>
      </w:r>
      <w:r w:rsidR="00435411">
        <w:rPr>
          <w:lang w:val="en-US"/>
        </w:rPr>
        <w:fldChar w:fldCharType="separate"/>
      </w:r>
      <w:r w:rsidR="00435411">
        <w:t xml:space="preserve">Table </w:t>
      </w:r>
      <w:r w:rsidR="00435411">
        <w:rPr>
          <w:noProof/>
        </w:rPr>
        <w:t>3</w:t>
      </w:r>
      <w:r w:rsidR="00435411">
        <w:noBreakHyphen/>
      </w:r>
      <w:r w:rsidR="00435411">
        <w:rPr>
          <w:noProof/>
        </w:rPr>
        <w:t>1</w:t>
      </w:r>
      <w:r w:rsidR="00435411">
        <w:rPr>
          <w:lang w:val="en-US"/>
        </w:rPr>
        <w:fldChar w:fldCharType="end"/>
      </w:r>
      <w:r>
        <w:rPr>
          <w:lang w:val="en-US"/>
        </w:rPr>
        <w:t xml:space="preserve">. </w:t>
      </w:r>
      <w:r w:rsidR="00F25CE7">
        <w:rPr>
          <w:lang w:val="en-US"/>
        </w:rPr>
        <w:t>Different MCS pairs, (MCS</w:t>
      </w:r>
      <w:r w:rsidR="00F25CE7" w:rsidRPr="00FD0AAF">
        <w:rPr>
          <w:vertAlign w:val="subscript"/>
          <w:lang w:val="en-US"/>
        </w:rPr>
        <w:t>F</w:t>
      </w:r>
      <w:r w:rsidR="00F25CE7">
        <w:rPr>
          <w:lang w:val="en-US"/>
        </w:rPr>
        <w:t>, MCS</w:t>
      </w:r>
      <w:r w:rsidR="00F25CE7" w:rsidRPr="00FD0AAF">
        <w:rPr>
          <w:vertAlign w:val="subscript"/>
          <w:lang w:val="en-US"/>
        </w:rPr>
        <w:t>N</w:t>
      </w:r>
      <w:r w:rsidR="00F25CE7">
        <w:rPr>
          <w:lang w:val="en-US"/>
        </w:rPr>
        <w:t xml:space="preserve">) = (MCS5, MCS5), (MCS5, MCS7), (MCS5, MCS9) were simulated for a range of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rsidR="00F25CE7">
        <w:t xml:space="preserve"> values. Bit-swapping is either disabled or enabled to maintain </w:t>
      </w:r>
      <w:proofErr w:type="spellStart"/>
      <w:r w:rsidR="00F25CE7">
        <w:t>Gray</w:t>
      </w:r>
      <w:proofErr w:type="spellEnd"/>
      <w:r w:rsidR="00F25CE7">
        <w:t xml:space="preserve"> mapping [2].</w:t>
      </w:r>
      <w:r w:rsidR="00435411">
        <w:t xml:space="preserve"> Column 5 in the table shows the </w:t>
      </w:r>
      <w:r w:rsidR="00435411" w:rsidRPr="00592246">
        <w:t>SNR</w:t>
      </w:r>
      <w:r w:rsidR="00435411">
        <w:rPr>
          <w:vertAlign w:val="subscript"/>
        </w:rPr>
        <w:t>N</w:t>
      </w:r>
      <w:proofErr w:type="gramStart"/>
      <w:r w:rsidR="00435411" w:rsidRPr="00592246">
        <w:rPr>
          <w:vertAlign w:val="subscript"/>
        </w:rPr>
        <w:t>,0.1</w:t>
      </w:r>
      <w:proofErr w:type="gramEnd"/>
      <w:r w:rsidR="00435411" w:rsidRPr="00592246">
        <w:t xml:space="preserve"> / SNR</w:t>
      </w:r>
      <w:r w:rsidR="00435411">
        <w:rPr>
          <w:vertAlign w:val="subscript"/>
        </w:rPr>
        <w:t>F</w:t>
      </w:r>
      <w:r w:rsidR="00435411" w:rsidRPr="00592246">
        <w:rPr>
          <w:vertAlign w:val="subscript"/>
        </w:rPr>
        <w:t>,0.1</w:t>
      </w:r>
      <w:r w:rsidR="00435411">
        <w:t xml:space="preserve"> ratio. The last column in the table shows the SNR gain [dB] for GNC (without or with bit swapping as indicated) over DSM at 10% BLER for first transmission of PDSCH.</w:t>
      </w:r>
    </w:p>
    <w:p w:rsidR="00F25CE7" w:rsidRDefault="00F25CE7" w:rsidP="00F25CE7">
      <w:pPr>
        <w:rPr>
          <w:lang w:val="en-US"/>
        </w:rPr>
      </w:pPr>
      <w:r>
        <w:rPr>
          <w:lang w:val="en-US"/>
        </w:rPr>
        <w:br w:type="page"/>
      </w:r>
      <w:r>
        <w:rPr>
          <w:lang w:val="en-US"/>
        </w:rPr>
        <w:lastRenderedPageBreak/>
        <w:t>‘-</w:t>
      </w:r>
      <w:proofErr w:type="gramStart"/>
      <w:r>
        <w:rPr>
          <w:lang w:val="en-US"/>
        </w:rPr>
        <w:t>‘ indicates</w:t>
      </w:r>
      <w:proofErr w:type="gramEnd"/>
      <w:r>
        <w:rPr>
          <w:lang w:val="en-US"/>
        </w:rPr>
        <w:t xml:space="preserve"> no data for the case.</w:t>
      </w:r>
    </w:p>
    <w:p w:rsidR="00F25CE7" w:rsidRDefault="00F25CE7" w:rsidP="00F25CE7">
      <w:r>
        <w:rPr>
          <w:lang w:val="en-US"/>
        </w:rPr>
        <w:t xml:space="preserve">The cases that are not realistic are colored in </w:t>
      </w:r>
      <w:r w:rsidRPr="00CD3629">
        <w:rPr>
          <w:color w:val="FF0000"/>
          <w:lang w:val="en-US"/>
        </w:rPr>
        <w:t>red</w:t>
      </w:r>
      <w:r>
        <w:rPr>
          <w:lang w:val="en-US"/>
        </w:rPr>
        <w:t>.</w:t>
      </w:r>
    </w:p>
    <w:p w:rsidR="00383C44" w:rsidRPr="00FD0AAF" w:rsidRDefault="00383C44" w:rsidP="00383C44"/>
    <w:p w:rsidR="00383C44" w:rsidRPr="00AC6702" w:rsidRDefault="004A36CC" w:rsidP="00FD0AAF">
      <w:pPr>
        <w:pStyle w:val="Caption"/>
        <w:jc w:val="center"/>
        <w:rPr>
          <w:lang w:val="en-US"/>
        </w:rPr>
      </w:pPr>
      <w:bookmarkStart w:id="6" w:name="_Ref426981305"/>
      <w:r>
        <w:t xml:space="preserve">Table </w:t>
      </w:r>
      <w:r>
        <w:fldChar w:fldCharType="begin"/>
      </w:r>
      <w:r>
        <w:instrText xml:space="preserve"> STYLEREF 1 \s </w:instrText>
      </w:r>
      <w:r>
        <w:fldChar w:fldCharType="separate"/>
      </w:r>
      <w:r w:rsidR="00F25CE7">
        <w:rPr>
          <w:noProof/>
        </w:rPr>
        <w:t>3</w:t>
      </w:r>
      <w:r>
        <w:fldChar w:fldCharType="end"/>
      </w:r>
      <w:r>
        <w:noBreakHyphen/>
      </w:r>
      <w:r>
        <w:fldChar w:fldCharType="begin"/>
      </w:r>
      <w:r>
        <w:instrText xml:space="preserve"> SEQ Table \* ARABIC \s 1 </w:instrText>
      </w:r>
      <w:r>
        <w:fldChar w:fldCharType="separate"/>
      </w:r>
      <w:r w:rsidR="00F25CE7">
        <w:rPr>
          <w:noProof/>
        </w:rPr>
        <w:t>1</w:t>
      </w:r>
      <w:r>
        <w:fldChar w:fldCharType="end"/>
      </w:r>
      <w:bookmarkEnd w:id="6"/>
      <w:r>
        <w:t xml:space="preserve"> (QPSK, QPSK) with log-MAP</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(QPSK, QPSK)</w:t>
            </w: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0.95</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(11.91, 11.91)</w:t>
            </w:r>
          </w:p>
        </w:tc>
        <w:tc>
          <w:tcPr>
            <w:tcW w:w="2122" w:type="dxa"/>
            <w:shd w:val="clear" w:color="auto" w:fill="FBD4B4" w:themeFill="accent6" w:themeFillTint="66"/>
          </w:tcPr>
          <w:p w:rsidR="00383C44" w:rsidRPr="00196CA3" w:rsidRDefault="00383C44" w:rsidP="00383C44">
            <w:pPr>
              <w:pStyle w:val="a"/>
              <w:rPr>
                <w:iCs/>
              </w:rPr>
            </w:pPr>
            <w:r>
              <w:rPr>
                <w:iCs/>
              </w:rPr>
              <w:t>(0, 0.23)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(9.9, 8.91)</w:t>
            </w:r>
          </w:p>
        </w:tc>
        <w:tc>
          <w:tcPr>
            <w:tcW w:w="2122" w:type="dxa"/>
            <w:shd w:val="clear" w:color="auto" w:fill="FBD4B4" w:themeFill="accent6" w:themeFillTint="66"/>
          </w:tcPr>
          <w:p w:rsidR="00383C44" w:rsidRPr="00196CA3" w:rsidRDefault="00383C44" w:rsidP="00383C44">
            <w:pPr>
              <w:pStyle w:val="a"/>
              <w:rPr>
                <w:iCs/>
              </w:rPr>
            </w:pPr>
            <w:r>
              <w:rPr>
                <w:iCs/>
              </w:rPr>
              <w:t>(0, 0.99)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(7.97, 5.69)</w:t>
            </w:r>
          </w:p>
        </w:tc>
        <w:tc>
          <w:tcPr>
            <w:tcW w:w="2122" w:type="dxa"/>
            <w:shd w:val="clear" w:color="auto" w:fill="FBD4B4" w:themeFill="accent6" w:themeFillTint="66"/>
          </w:tcPr>
          <w:p w:rsidR="00383C44" w:rsidRPr="00196CA3" w:rsidRDefault="00383C44" w:rsidP="00383C44">
            <w:pPr>
              <w:pStyle w:val="a"/>
              <w:rPr>
                <w:iCs/>
              </w:rPr>
            </w:pPr>
            <w:r>
              <w:rPr>
                <w:iCs/>
              </w:rPr>
              <w:t>(0, 2.27)</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(3.41, 0.16)</w:t>
            </w:r>
          </w:p>
        </w:tc>
        <w:tc>
          <w:tcPr>
            <w:tcW w:w="2122" w:type="dxa"/>
            <w:shd w:val="clear" w:color="auto" w:fill="FBD4B4" w:themeFill="accent6" w:themeFillTint="66"/>
          </w:tcPr>
          <w:p w:rsidR="00383C44" w:rsidRPr="00196CA3" w:rsidRDefault="00383C44" w:rsidP="00383C44">
            <w:pPr>
              <w:pStyle w:val="a"/>
              <w:rPr>
                <w:iCs/>
              </w:rPr>
            </w:pPr>
            <w:r>
              <w:rPr>
                <w:iCs/>
              </w:rPr>
              <w:t>(0.01, 3.26)</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w:t>
            </w:r>
            <w:r w:rsidRPr="00CD3629">
              <w:rPr>
                <w:iCs/>
                <w:color w:val="FF0000"/>
              </w:rPr>
              <w:t>-3.43</w:t>
            </w:r>
            <w:r>
              <w:rPr>
                <w:iCs/>
              </w:rPr>
              <w:t>, -0.16)</w:t>
            </w:r>
          </w:p>
        </w:tc>
        <w:tc>
          <w:tcPr>
            <w:tcW w:w="2122" w:type="dxa"/>
            <w:shd w:val="clear" w:color="auto" w:fill="FBD4B4" w:themeFill="accent6" w:themeFillTint="66"/>
          </w:tcPr>
          <w:p w:rsidR="00383C44" w:rsidRPr="00196CA3" w:rsidRDefault="00383C44" w:rsidP="00383C44">
            <w:pPr>
              <w:pStyle w:val="a"/>
              <w:rPr>
                <w:iCs/>
              </w:rPr>
            </w:pPr>
            <w:r w:rsidRPr="008940EB">
              <w:rPr>
                <w:iCs/>
              </w:rPr>
              <w:t>(3.29, 0.02)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(5,5)</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0.2</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(-7.96, -5.69)</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(2.27, 0)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(5,5)</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0.1</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(-9.9, -8.9)</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(0.99, 0)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(5,5)</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0.05</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(-11.93, -11.92)</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(0.02, 0)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196CA3" w:rsidRDefault="00383C44" w:rsidP="00383C44">
            <w:pPr>
              <w:pStyle w:val="a"/>
              <w:rPr>
                <w:iCs/>
              </w:rPr>
            </w:pPr>
            <w:r>
              <w:rPr>
                <w:iCs/>
              </w:rPr>
              <w:t>(5,7)</w:t>
            </w:r>
          </w:p>
        </w:tc>
        <w:tc>
          <w:tcPr>
            <w:tcW w:w="1080" w:type="dxa"/>
          </w:tcPr>
          <w:p w:rsidR="00383C44" w:rsidRPr="00196CA3" w:rsidRDefault="00383C44" w:rsidP="00383C44">
            <w:pPr>
              <w:pStyle w:val="a"/>
              <w:rPr>
                <w:iCs/>
              </w:rPr>
            </w:pPr>
            <w:r>
              <w:rPr>
                <w:iCs/>
              </w:rPr>
              <w:t>0.95</w:t>
            </w:r>
          </w:p>
        </w:tc>
        <w:tc>
          <w:tcPr>
            <w:tcW w:w="990" w:type="dxa"/>
          </w:tcPr>
          <w:p w:rsidR="00383C44" w:rsidRPr="00196CA3" w:rsidRDefault="00383C44" w:rsidP="00383C44">
            <w:pPr>
              <w:pStyle w:val="a"/>
              <w:rPr>
                <w:iCs/>
              </w:rPr>
            </w:pPr>
            <w:r>
              <w:rPr>
                <w:iCs/>
              </w:rPr>
              <w:t>Off</w:t>
            </w:r>
          </w:p>
        </w:tc>
        <w:tc>
          <w:tcPr>
            <w:tcW w:w="1530" w:type="dxa"/>
          </w:tcPr>
          <w:p w:rsidR="00383C44" w:rsidRPr="00196CA3" w:rsidRDefault="00383C44" w:rsidP="00383C44">
            <w:pPr>
              <w:pStyle w:val="a"/>
              <w:rPr>
                <w:iCs/>
              </w:rPr>
            </w:pPr>
            <w:r>
              <w:rPr>
                <w:iCs/>
              </w:rPr>
              <w:t>-</w:t>
            </w:r>
          </w:p>
        </w:tc>
        <w:tc>
          <w:tcPr>
            <w:tcW w:w="2122" w:type="dxa"/>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Default="00383C44" w:rsidP="00383C44">
            <w:pPr>
              <w:pStyle w:val="a"/>
              <w:rPr>
                <w:iCs/>
              </w:rPr>
            </w:pPr>
            <w:r>
              <w:rPr>
                <w:iCs/>
              </w:rPr>
              <w:t>(5,7)</w:t>
            </w:r>
          </w:p>
        </w:tc>
        <w:tc>
          <w:tcPr>
            <w:tcW w:w="1080" w:type="dxa"/>
          </w:tcPr>
          <w:p w:rsidR="00383C44" w:rsidRDefault="00383C44" w:rsidP="00383C44">
            <w:pPr>
              <w:pStyle w:val="a"/>
              <w:rPr>
                <w:iCs/>
              </w:rPr>
            </w:pPr>
            <w:r>
              <w:rPr>
                <w:iCs/>
              </w:rPr>
              <w:t>0.9</w:t>
            </w:r>
          </w:p>
        </w:tc>
        <w:tc>
          <w:tcPr>
            <w:tcW w:w="990" w:type="dxa"/>
          </w:tcPr>
          <w:p w:rsidR="00383C44" w:rsidRDefault="00383C44" w:rsidP="00383C44">
            <w:pPr>
              <w:pStyle w:val="a"/>
              <w:rPr>
                <w:iCs/>
              </w:rPr>
            </w:pPr>
            <w:r>
              <w:rPr>
                <w:iCs/>
              </w:rPr>
              <w:t>Off</w:t>
            </w:r>
          </w:p>
        </w:tc>
        <w:tc>
          <w:tcPr>
            <w:tcW w:w="1530" w:type="dxa"/>
          </w:tcPr>
          <w:p w:rsidR="00383C44" w:rsidRPr="00196CA3" w:rsidRDefault="00383C44" w:rsidP="00383C44">
            <w:pPr>
              <w:pStyle w:val="a"/>
              <w:rPr>
                <w:iCs/>
              </w:rPr>
            </w:pPr>
            <w:r>
              <w:rPr>
                <w:iCs/>
              </w:rPr>
              <w:t>(11.89, 11.41)</w:t>
            </w:r>
          </w:p>
        </w:tc>
        <w:tc>
          <w:tcPr>
            <w:tcW w:w="2122" w:type="dxa"/>
          </w:tcPr>
          <w:p w:rsidR="00383C44" w:rsidRPr="00196CA3" w:rsidRDefault="00383C44" w:rsidP="00383C44">
            <w:pPr>
              <w:pStyle w:val="a"/>
              <w:rPr>
                <w:iCs/>
              </w:rPr>
            </w:pPr>
            <w:r>
              <w:rPr>
                <w:iCs/>
              </w:rPr>
              <w:t>(0, 0.48)</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Default="00383C44" w:rsidP="00383C44">
            <w:pPr>
              <w:pStyle w:val="a"/>
              <w:rPr>
                <w:iCs/>
              </w:rPr>
            </w:pPr>
            <w:r>
              <w:rPr>
                <w:iCs/>
              </w:rPr>
              <w:t>(5,7)</w:t>
            </w:r>
          </w:p>
        </w:tc>
        <w:tc>
          <w:tcPr>
            <w:tcW w:w="1080" w:type="dxa"/>
          </w:tcPr>
          <w:p w:rsidR="00383C44" w:rsidRDefault="00383C44" w:rsidP="00383C44">
            <w:pPr>
              <w:pStyle w:val="a"/>
              <w:rPr>
                <w:iCs/>
              </w:rPr>
            </w:pPr>
            <w:r>
              <w:rPr>
                <w:iCs/>
              </w:rPr>
              <w:t>0.8</w:t>
            </w:r>
          </w:p>
        </w:tc>
        <w:tc>
          <w:tcPr>
            <w:tcW w:w="990" w:type="dxa"/>
          </w:tcPr>
          <w:p w:rsidR="00383C44" w:rsidRDefault="00383C44" w:rsidP="00383C44">
            <w:pPr>
              <w:pStyle w:val="a"/>
              <w:rPr>
                <w:iCs/>
              </w:rPr>
            </w:pPr>
            <w:r>
              <w:rPr>
                <w:iCs/>
              </w:rPr>
              <w:t>Off</w:t>
            </w:r>
          </w:p>
        </w:tc>
        <w:tc>
          <w:tcPr>
            <w:tcW w:w="1530" w:type="dxa"/>
          </w:tcPr>
          <w:p w:rsidR="00383C44" w:rsidRPr="00196CA3" w:rsidRDefault="00383C44" w:rsidP="00383C44">
            <w:pPr>
              <w:pStyle w:val="a"/>
              <w:rPr>
                <w:iCs/>
              </w:rPr>
            </w:pPr>
            <w:r>
              <w:rPr>
                <w:iCs/>
              </w:rPr>
              <w:t>(9, 7.67)</w:t>
            </w:r>
          </w:p>
        </w:tc>
        <w:tc>
          <w:tcPr>
            <w:tcW w:w="2122" w:type="dxa"/>
          </w:tcPr>
          <w:p w:rsidR="00383C44" w:rsidRPr="00196CA3" w:rsidRDefault="00383C44" w:rsidP="00383C44">
            <w:pPr>
              <w:pStyle w:val="a"/>
              <w:rPr>
                <w:iCs/>
              </w:rPr>
            </w:pPr>
            <w:r>
              <w:rPr>
                <w:iCs/>
              </w:rPr>
              <w:t>(0, 1.33)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Default="00383C44" w:rsidP="00383C44">
            <w:pPr>
              <w:pStyle w:val="a"/>
              <w:rPr>
                <w:iCs/>
              </w:rPr>
            </w:pPr>
            <w:r>
              <w:rPr>
                <w:iCs/>
              </w:rPr>
              <w:t>(5,7)</w:t>
            </w:r>
          </w:p>
        </w:tc>
        <w:tc>
          <w:tcPr>
            <w:tcW w:w="1080" w:type="dxa"/>
          </w:tcPr>
          <w:p w:rsidR="00383C44" w:rsidRDefault="00383C44" w:rsidP="00383C44">
            <w:pPr>
              <w:pStyle w:val="a"/>
              <w:rPr>
                <w:iCs/>
              </w:rPr>
            </w:pPr>
            <w:r>
              <w:rPr>
                <w:iCs/>
              </w:rPr>
              <w:t>0.6</w:t>
            </w:r>
          </w:p>
        </w:tc>
        <w:tc>
          <w:tcPr>
            <w:tcW w:w="990" w:type="dxa"/>
          </w:tcPr>
          <w:p w:rsidR="00383C44" w:rsidRDefault="00383C44" w:rsidP="00383C44">
            <w:pPr>
              <w:pStyle w:val="a"/>
              <w:rPr>
                <w:iCs/>
              </w:rPr>
            </w:pPr>
            <w:r>
              <w:rPr>
                <w:iCs/>
              </w:rPr>
              <w:t>Off</w:t>
            </w:r>
          </w:p>
        </w:tc>
        <w:tc>
          <w:tcPr>
            <w:tcW w:w="1530" w:type="dxa"/>
          </w:tcPr>
          <w:p w:rsidR="00383C44" w:rsidRPr="00196CA3" w:rsidRDefault="00383C44" w:rsidP="00383C44">
            <w:pPr>
              <w:pStyle w:val="a"/>
              <w:rPr>
                <w:iCs/>
              </w:rPr>
            </w:pPr>
            <w:r>
              <w:rPr>
                <w:iCs/>
              </w:rPr>
              <w:t>(7.43, 1.47)</w:t>
            </w:r>
          </w:p>
        </w:tc>
        <w:tc>
          <w:tcPr>
            <w:tcW w:w="2122" w:type="dxa"/>
          </w:tcPr>
          <w:p w:rsidR="00383C44" w:rsidRPr="00196CA3" w:rsidRDefault="00383C44" w:rsidP="00383C44">
            <w:pPr>
              <w:pStyle w:val="a"/>
              <w:rPr>
                <w:iCs/>
              </w:rPr>
            </w:pPr>
            <w:r>
              <w:rPr>
                <w:iCs/>
              </w:rPr>
              <w:t>(0.01, 5.98)</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Default="00383C44" w:rsidP="00383C44">
            <w:pPr>
              <w:pStyle w:val="a"/>
              <w:rPr>
                <w:iCs/>
              </w:rPr>
            </w:pPr>
            <w:r>
              <w:rPr>
                <w:iCs/>
              </w:rPr>
              <w:t>(5,7)</w:t>
            </w:r>
          </w:p>
        </w:tc>
        <w:tc>
          <w:tcPr>
            <w:tcW w:w="1080" w:type="dxa"/>
          </w:tcPr>
          <w:p w:rsidR="00383C44" w:rsidRDefault="00383C44" w:rsidP="00383C44">
            <w:pPr>
              <w:pStyle w:val="a"/>
              <w:rPr>
                <w:iCs/>
              </w:rPr>
            </w:pPr>
            <w:r>
              <w:rPr>
                <w:iCs/>
              </w:rPr>
              <w:t>0.4</w:t>
            </w:r>
          </w:p>
        </w:tc>
        <w:tc>
          <w:tcPr>
            <w:tcW w:w="990" w:type="dxa"/>
          </w:tcPr>
          <w:p w:rsidR="00383C44" w:rsidRDefault="00383C44" w:rsidP="00383C44">
            <w:pPr>
              <w:pStyle w:val="a"/>
              <w:rPr>
                <w:iCs/>
              </w:rPr>
            </w:pPr>
            <w:r>
              <w:rPr>
                <w:iCs/>
              </w:rPr>
              <w:t>On</w:t>
            </w:r>
          </w:p>
        </w:tc>
        <w:tc>
          <w:tcPr>
            <w:tcW w:w="1530" w:type="dxa"/>
          </w:tcPr>
          <w:p w:rsidR="00383C44" w:rsidRPr="00196CA3" w:rsidRDefault="00383C44" w:rsidP="00383C44">
            <w:pPr>
              <w:pStyle w:val="a"/>
              <w:rPr>
                <w:iCs/>
              </w:rPr>
            </w:pPr>
            <w:r>
              <w:rPr>
                <w:iCs/>
              </w:rPr>
              <w:t>(2.01, -1.47)</w:t>
            </w:r>
          </w:p>
        </w:tc>
        <w:tc>
          <w:tcPr>
            <w:tcW w:w="2122" w:type="dxa"/>
          </w:tcPr>
          <w:p w:rsidR="00383C44" w:rsidRPr="00196CA3" w:rsidRDefault="00383C44" w:rsidP="00383C44">
            <w:pPr>
              <w:pStyle w:val="a"/>
              <w:rPr>
                <w:iCs/>
              </w:rPr>
            </w:pPr>
            <w:r>
              <w:rPr>
                <w:iCs/>
              </w:rPr>
              <w:t>(2, 5.49)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CD3629" w:rsidRDefault="00383C44" w:rsidP="00383C44">
            <w:pPr>
              <w:pStyle w:val="a"/>
              <w:rPr>
                <w:iCs/>
                <w:color w:val="FF0000"/>
              </w:rPr>
            </w:pPr>
            <w:r w:rsidRPr="00CD3629">
              <w:rPr>
                <w:iCs/>
                <w:color w:val="FF0000"/>
              </w:rPr>
              <w:t>(5,7)</w:t>
            </w:r>
          </w:p>
        </w:tc>
        <w:tc>
          <w:tcPr>
            <w:tcW w:w="1080" w:type="dxa"/>
          </w:tcPr>
          <w:p w:rsidR="00383C44" w:rsidRPr="00CD3629" w:rsidRDefault="00383C44" w:rsidP="00383C44">
            <w:pPr>
              <w:pStyle w:val="a"/>
              <w:rPr>
                <w:iCs/>
                <w:color w:val="FF0000"/>
              </w:rPr>
            </w:pPr>
            <w:r w:rsidRPr="00CD3629">
              <w:rPr>
                <w:iCs/>
                <w:color w:val="FF0000"/>
              </w:rPr>
              <w:t>0.2</w:t>
            </w:r>
          </w:p>
        </w:tc>
        <w:tc>
          <w:tcPr>
            <w:tcW w:w="990" w:type="dxa"/>
          </w:tcPr>
          <w:p w:rsidR="00383C44" w:rsidRPr="00CD3629" w:rsidRDefault="00383C44" w:rsidP="00383C44">
            <w:pPr>
              <w:pStyle w:val="a"/>
              <w:rPr>
                <w:iCs/>
                <w:color w:val="FF0000"/>
              </w:rPr>
            </w:pPr>
            <w:r w:rsidRPr="00CD3629">
              <w:rPr>
                <w:iCs/>
                <w:color w:val="FF0000"/>
              </w:rPr>
              <w:t>On</w:t>
            </w:r>
          </w:p>
        </w:tc>
        <w:tc>
          <w:tcPr>
            <w:tcW w:w="1530" w:type="dxa"/>
          </w:tcPr>
          <w:p w:rsidR="00383C44" w:rsidRPr="00CD3629" w:rsidRDefault="00383C44" w:rsidP="00383C44">
            <w:pPr>
              <w:pStyle w:val="a"/>
              <w:rPr>
                <w:iCs/>
                <w:color w:val="FF0000"/>
              </w:rPr>
            </w:pPr>
            <w:r w:rsidRPr="00CD3629">
              <w:rPr>
                <w:iCs/>
                <w:color w:val="FF0000"/>
              </w:rPr>
              <w:t>(-4.97, -7.67)</w:t>
            </w:r>
          </w:p>
        </w:tc>
        <w:tc>
          <w:tcPr>
            <w:tcW w:w="2122" w:type="dxa"/>
          </w:tcPr>
          <w:p w:rsidR="00383C44" w:rsidRPr="00CD3629" w:rsidRDefault="00383C44" w:rsidP="00383C44">
            <w:pPr>
              <w:pStyle w:val="a"/>
              <w:rPr>
                <w:iCs/>
                <w:color w:val="FF0000"/>
              </w:rPr>
            </w:pPr>
            <w:r w:rsidRPr="00CD3629">
              <w:rPr>
                <w:iCs/>
                <w:color w:val="FF0000"/>
              </w:rPr>
              <w:t>(0.3, 3)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CD3629" w:rsidRDefault="00383C44" w:rsidP="00383C44">
            <w:pPr>
              <w:pStyle w:val="a"/>
              <w:rPr>
                <w:iCs/>
                <w:color w:val="FF0000"/>
              </w:rPr>
            </w:pPr>
            <w:r w:rsidRPr="00CD3629">
              <w:rPr>
                <w:iCs/>
                <w:color w:val="FF0000"/>
              </w:rPr>
              <w:t>(5,7)</w:t>
            </w:r>
          </w:p>
        </w:tc>
        <w:tc>
          <w:tcPr>
            <w:tcW w:w="1080" w:type="dxa"/>
          </w:tcPr>
          <w:p w:rsidR="00383C44" w:rsidRPr="00CD3629" w:rsidRDefault="00383C44" w:rsidP="00383C44">
            <w:pPr>
              <w:pStyle w:val="a"/>
              <w:rPr>
                <w:iCs/>
                <w:color w:val="FF0000"/>
              </w:rPr>
            </w:pPr>
            <w:r w:rsidRPr="00CD3629">
              <w:rPr>
                <w:iCs/>
                <w:color w:val="FF0000"/>
              </w:rPr>
              <w:t>0.1</w:t>
            </w:r>
          </w:p>
        </w:tc>
        <w:tc>
          <w:tcPr>
            <w:tcW w:w="990" w:type="dxa"/>
          </w:tcPr>
          <w:p w:rsidR="00383C44" w:rsidRPr="00CD3629" w:rsidRDefault="00383C44" w:rsidP="00383C44">
            <w:pPr>
              <w:pStyle w:val="a"/>
              <w:rPr>
                <w:iCs/>
                <w:color w:val="FF0000"/>
              </w:rPr>
            </w:pPr>
            <w:r w:rsidRPr="00CD3629">
              <w:rPr>
                <w:iCs/>
                <w:color w:val="FF0000"/>
              </w:rPr>
              <w:t>On</w:t>
            </w:r>
          </w:p>
        </w:tc>
        <w:tc>
          <w:tcPr>
            <w:tcW w:w="1530" w:type="dxa"/>
          </w:tcPr>
          <w:p w:rsidR="00383C44" w:rsidRPr="00CD3629" w:rsidRDefault="00383C44" w:rsidP="00383C44">
            <w:pPr>
              <w:pStyle w:val="a"/>
              <w:rPr>
                <w:iCs/>
                <w:color w:val="FF0000"/>
              </w:rPr>
            </w:pPr>
            <w:r w:rsidRPr="00CD3629">
              <w:rPr>
                <w:iCs/>
                <w:color w:val="FF0000"/>
              </w:rPr>
              <w:t>(-7.1, -11.4)</w:t>
            </w:r>
          </w:p>
        </w:tc>
        <w:tc>
          <w:tcPr>
            <w:tcW w:w="2122" w:type="dxa"/>
          </w:tcPr>
          <w:p w:rsidR="00383C44" w:rsidRPr="00CD3629" w:rsidRDefault="00383C44" w:rsidP="00383C44">
            <w:pPr>
              <w:pStyle w:val="a"/>
              <w:rPr>
                <w:iCs/>
                <w:color w:val="FF0000"/>
              </w:rPr>
            </w:pPr>
            <w:r w:rsidRPr="00CD3629">
              <w:rPr>
                <w:iCs/>
                <w:color w:val="FF0000"/>
              </w:rPr>
              <w:t>(-1.51, 2.75)</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Borders>
              <w:bottom w:val="single" w:sz="4" w:space="0" w:color="auto"/>
            </w:tcBorders>
          </w:tcPr>
          <w:p w:rsidR="00383C44" w:rsidRPr="00CD3629" w:rsidRDefault="00383C44" w:rsidP="00383C44">
            <w:pPr>
              <w:pStyle w:val="a"/>
              <w:rPr>
                <w:iCs/>
                <w:color w:val="FF0000"/>
              </w:rPr>
            </w:pPr>
            <w:r w:rsidRPr="00CD3629">
              <w:rPr>
                <w:iCs/>
                <w:color w:val="FF0000"/>
              </w:rPr>
              <w:t>(5,7)</w:t>
            </w:r>
          </w:p>
        </w:tc>
        <w:tc>
          <w:tcPr>
            <w:tcW w:w="1080" w:type="dxa"/>
            <w:tcBorders>
              <w:bottom w:val="single" w:sz="4" w:space="0" w:color="auto"/>
            </w:tcBorders>
          </w:tcPr>
          <w:p w:rsidR="00383C44" w:rsidRPr="00CD3629" w:rsidRDefault="00383C44" w:rsidP="00383C44">
            <w:pPr>
              <w:pStyle w:val="a"/>
              <w:rPr>
                <w:iCs/>
                <w:color w:val="FF0000"/>
              </w:rPr>
            </w:pPr>
            <w:r w:rsidRPr="00CD3629">
              <w:rPr>
                <w:iCs/>
                <w:color w:val="FF0000"/>
              </w:rPr>
              <w:t>0.05</w:t>
            </w:r>
          </w:p>
        </w:tc>
        <w:tc>
          <w:tcPr>
            <w:tcW w:w="990" w:type="dxa"/>
            <w:tcBorders>
              <w:bottom w:val="single" w:sz="4" w:space="0" w:color="auto"/>
            </w:tcBorders>
          </w:tcPr>
          <w:p w:rsidR="00383C44" w:rsidRPr="00CD3629" w:rsidRDefault="00383C44" w:rsidP="00383C44">
            <w:pPr>
              <w:pStyle w:val="a"/>
              <w:rPr>
                <w:iCs/>
                <w:color w:val="FF0000"/>
              </w:rPr>
            </w:pPr>
            <w:r w:rsidRPr="00CD3629">
              <w:rPr>
                <w:iCs/>
                <w:color w:val="FF0000"/>
              </w:rPr>
              <w:t>On</w:t>
            </w:r>
          </w:p>
        </w:tc>
        <w:tc>
          <w:tcPr>
            <w:tcW w:w="1530" w:type="dxa"/>
            <w:tcBorders>
              <w:bottom w:val="single" w:sz="4" w:space="0" w:color="auto"/>
            </w:tcBorders>
          </w:tcPr>
          <w:p w:rsidR="00383C44" w:rsidRPr="00CD3629" w:rsidRDefault="00383C44" w:rsidP="00383C44">
            <w:pPr>
              <w:pStyle w:val="a"/>
              <w:rPr>
                <w:iCs/>
                <w:color w:val="FF0000"/>
              </w:rPr>
            </w:pPr>
            <w:r w:rsidRPr="00CD3629">
              <w:rPr>
                <w:iCs/>
                <w:color w:val="FF0000"/>
              </w:rPr>
              <w:t>(-10, -13)</w:t>
            </w:r>
          </w:p>
        </w:tc>
        <w:tc>
          <w:tcPr>
            <w:tcW w:w="2122" w:type="dxa"/>
            <w:tcBorders>
              <w:bottom w:val="single" w:sz="4" w:space="0" w:color="auto"/>
            </w:tcBorders>
          </w:tcPr>
          <w:p w:rsidR="00383C44" w:rsidRPr="00CD3629" w:rsidRDefault="00383C44" w:rsidP="00383C44">
            <w:pPr>
              <w:pStyle w:val="a"/>
              <w:rPr>
                <w:iCs/>
                <w:color w:val="FF0000"/>
              </w:rPr>
            </w:pPr>
            <w:r w:rsidRPr="00CD3629">
              <w:rPr>
                <w:iCs/>
                <w:color w:val="FF0000"/>
              </w:rPr>
              <w:t>(-1.07, 1.9)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Default="00383C44" w:rsidP="00383C44">
            <w:pPr>
              <w:pStyle w:val="a"/>
              <w:rPr>
                <w:iCs/>
              </w:rPr>
            </w:pPr>
            <w:r>
              <w:rPr>
                <w:iCs/>
              </w:rPr>
              <w:t>(5,9)</w:t>
            </w:r>
          </w:p>
        </w:tc>
        <w:tc>
          <w:tcPr>
            <w:tcW w:w="1080" w:type="dxa"/>
            <w:shd w:val="clear" w:color="auto" w:fill="FBD4B4" w:themeFill="accent6" w:themeFillTint="66"/>
          </w:tcPr>
          <w:p w:rsidR="00383C44" w:rsidRDefault="00383C44" w:rsidP="00383C44">
            <w:pPr>
              <w:pStyle w:val="a"/>
              <w:rPr>
                <w:iCs/>
              </w:rPr>
            </w:pPr>
            <w:r>
              <w:rPr>
                <w:iCs/>
              </w:rPr>
              <w:t>0.95</w:t>
            </w:r>
          </w:p>
        </w:tc>
        <w:tc>
          <w:tcPr>
            <w:tcW w:w="990" w:type="dxa"/>
            <w:shd w:val="clear" w:color="auto" w:fill="FBD4B4" w:themeFill="accent6" w:themeFillTint="66"/>
          </w:tcPr>
          <w:p w:rsidR="00383C44"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Default="00383C44" w:rsidP="00383C44">
            <w:pPr>
              <w:pStyle w:val="a"/>
              <w:rPr>
                <w:iCs/>
              </w:rPr>
            </w:pPr>
            <w:r>
              <w:rPr>
                <w:iCs/>
              </w:rPr>
              <w:t>(5,9)</w:t>
            </w:r>
          </w:p>
        </w:tc>
        <w:tc>
          <w:tcPr>
            <w:tcW w:w="1080" w:type="dxa"/>
            <w:shd w:val="clear" w:color="auto" w:fill="FBD4B4" w:themeFill="accent6" w:themeFillTint="66"/>
          </w:tcPr>
          <w:p w:rsidR="00383C44" w:rsidRDefault="00383C44" w:rsidP="00383C44">
            <w:pPr>
              <w:pStyle w:val="a"/>
              <w:rPr>
                <w:iCs/>
              </w:rPr>
            </w:pPr>
            <w:r>
              <w:rPr>
                <w:iCs/>
              </w:rPr>
              <w:t>0.9</w:t>
            </w:r>
          </w:p>
        </w:tc>
        <w:tc>
          <w:tcPr>
            <w:tcW w:w="990" w:type="dxa"/>
            <w:shd w:val="clear" w:color="auto" w:fill="FBD4B4" w:themeFill="accent6" w:themeFillTint="66"/>
          </w:tcPr>
          <w:p w:rsidR="00383C44"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(12.8, 12.4)</w:t>
            </w:r>
          </w:p>
        </w:tc>
        <w:tc>
          <w:tcPr>
            <w:tcW w:w="2122" w:type="dxa"/>
            <w:shd w:val="clear" w:color="auto" w:fill="FBD4B4" w:themeFill="accent6" w:themeFillTint="66"/>
          </w:tcPr>
          <w:p w:rsidR="00383C44" w:rsidRPr="00196CA3" w:rsidRDefault="00383C44" w:rsidP="00383C44">
            <w:pPr>
              <w:pStyle w:val="a"/>
              <w:rPr>
                <w:iCs/>
              </w:rPr>
            </w:pPr>
            <w:r>
              <w:rPr>
                <w:iCs/>
              </w:rPr>
              <w:t>(0, 0.39)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Default="00383C44" w:rsidP="00383C44">
            <w:pPr>
              <w:pStyle w:val="a"/>
              <w:rPr>
                <w:iCs/>
              </w:rPr>
            </w:pPr>
            <w:r>
              <w:rPr>
                <w:iCs/>
              </w:rPr>
              <w:t>(5,9)</w:t>
            </w:r>
          </w:p>
        </w:tc>
        <w:tc>
          <w:tcPr>
            <w:tcW w:w="1080" w:type="dxa"/>
            <w:shd w:val="clear" w:color="auto" w:fill="FBD4B4" w:themeFill="accent6" w:themeFillTint="66"/>
          </w:tcPr>
          <w:p w:rsidR="00383C44" w:rsidRDefault="00383C44" w:rsidP="00383C44">
            <w:pPr>
              <w:pStyle w:val="a"/>
              <w:rPr>
                <w:iCs/>
              </w:rPr>
            </w:pPr>
            <w:r>
              <w:rPr>
                <w:iCs/>
              </w:rPr>
              <w:t>0.8</w:t>
            </w:r>
          </w:p>
        </w:tc>
        <w:tc>
          <w:tcPr>
            <w:tcW w:w="990" w:type="dxa"/>
            <w:shd w:val="clear" w:color="auto" w:fill="FBD4B4" w:themeFill="accent6" w:themeFillTint="66"/>
          </w:tcPr>
          <w:p w:rsidR="00383C44"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Default="00383C44" w:rsidP="00383C44">
            <w:pPr>
              <w:pStyle w:val="a"/>
              <w:rPr>
                <w:iCs/>
              </w:rPr>
            </w:pPr>
            <w:r>
              <w:rPr>
                <w:iCs/>
              </w:rPr>
              <w:t>(5,9)</w:t>
            </w:r>
          </w:p>
        </w:tc>
        <w:tc>
          <w:tcPr>
            <w:tcW w:w="1080" w:type="dxa"/>
            <w:shd w:val="clear" w:color="auto" w:fill="FBD4B4" w:themeFill="accent6" w:themeFillTint="66"/>
          </w:tcPr>
          <w:p w:rsidR="00383C44" w:rsidRDefault="00383C44" w:rsidP="00383C44">
            <w:pPr>
              <w:pStyle w:val="a"/>
              <w:rPr>
                <w:iCs/>
              </w:rPr>
            </w:pPr>
            <w:r>
              <w:rPr>
                <w:iCs/>
              </w:rPr>
              <w:t>0.6</w:t>
            </w:r>
          </w:p>
        </w:tc>
        <w:tc>
          <w:tcPr>
            <w:tcW w:w="990" w:type="dxa"/>
            <w:shd w:val="clear" w:color="auto" w:fill="FBD4B4" w:themeFill="accent6" w:themeFillTint="66"/>
          </w:tcPr>
          <w:p w:rsidR="00383C44"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(8.6, 3)</w:t>
            </w:r>
          </w:p>
        </w:tc>
        <w:tc>
          <w:tcPr>
            <w:tcW w:w="2122" w:type="dxa"/>
            <w:shd w:val="clear" w:color="auto" w:fill="FBD4B4" w:themeFill="accent6" w:themeFillTint="66"/>
          </w:tcPr>
          <w:p w:rsidR="00383C44" w:rsidRPr="00196CA3" w:rsidRDefault="00383C44" w:rsidP="00383C44">
            <w:pPr>
              <w:pStyle w:val="a"/>
              <w:rPr>
                <w:iCs/>
              </w:rPr>
            </w:pPr>
            <w:r>
              <w:rPr>
                <w:iCs/>
              </w:rPr>
              <w:t>(-0.42, 5.12)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Default="00383C44" w:rsidP="00383C44">
            <w:pPr>
              <w:pStyle w:val="a"/>
              <w:rPr>
                <w:iCs/>
              </w:rPr>
            </w:pPr>
            <w:r>
              <w:rPr>
                <w:iCs/>
              </w:rPr>
              <w:t>(5,9)</w:t>
            </w:r>
          </w:p>
        </w:tc>
        <w:tc>
          <w:tcPr>
            <w:tcW w:w="1080" w:type="dxa"/>
            <w:shd w:val="clear" w:color="auto" w:fill="FBD4B4" w:themeFill="accent6" w:themeFillTint="66"/>
          </w:tcPr>
          <w:p w:rsidR="00383C44" w:rsidRDefault="00383C44" w:rsidP="00383C44">
            <w:pPr>
              <w:pStyle w:val="a"/>
              <w:rPr>
                <w:iCs/>
              </w:rPr>
            </w:pPr>
            <w:r>
              <w:rPr>
                <w:iCs/>
              </w:rPr>
              <w:t>0.4</w:t>
            </w:r>
          </w:p>
        </w:tc>
        <w:tc>
          <w:tcPr>
            <w:tcW w:w="990" w:type="dxa"/>
            <w:shd w:val="clear" w:color="auto" w:fill="FBD4B4" w:themeFill="accent6" w:themeFillTint="66"/>
          </w:tcPr>
          <w:p w:rsidR="00383C44"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w:t>
            </w:r>
            <w:r w:rsidRPr="00CD3629">
              <w:rPr>
                <w:iCs/>
                <w:color w:val="FF0000"/>
              </w:rPr>
              <w:t>4.6</w:t>
            </w:r>
            <w:r>
              <w:rPr>
                <w:iCs/>
              </w:rPr>
              <w:t>, -3)</w:t>
            </w:r>
          </w:p>
        </w:tc>
        <w:tc>
          <w:tcPr>
            <w:tcW w:w="2122" w:type="dxa"/>
            <w:shd w:val="clear" w:color="auto" w:fill="FBD4B4" w:themeFill="accent6" w:themeFillTint="66"/>
          </w:tcPr>
          <w:p w:rsidR="00383C44" w:rsidRPr="00196CA3" w:rsidRDefault="00383C44" w:rsidP="00383C44">
            <w:pPr>
              <w:pStyle w:val="a"/>
              <w:rPr>
                <w:iCs/>
              </w:rPr>
            </w:pPr>
            <w:r w:rsidRPr="008940EB">
              <w:rPr>
                <w:iCs/>
              </w:rPr>
              <w:t>(0.52, 8.13)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(5,9)</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0.2</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(-2.16, -11.3)</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(-3.33, 5.79)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(5,9)</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0.1</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(-5, -12.4)</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(-2.52, 4.86)</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Borders>
              <w:bottom w:val="single" w:sz="4" w:space="0" w:color="auto"/>
            </w:tcBorders>
            <w:shd w:val="clear" w:color="auto" w:fill="FBD4B4" w:themeFill="accent6" w:themeFillTint="66"/>
          </w:tcPr>
          <w:p w:rsidR="00383C44" w:rsidRPr="00CD3629" w:rsidRDefault="00383C44" w:rsidP="00383C44">
            <w:pPr>
              <w:pStyle w:val="a"/>
              <w:rPr>
                <w:iCs/>
                <w:color w:val="FF0000"/>
              </w:rPr>
            </w:pPr>
            <w:r w:rsidRPr="00CD3629">
              <w:rPr>
                <w:iCs/>
                <w:color w:val="FF0000"/>
              </w:rPr>
              <w:t>(5,9)</w:t>
            </w:r>
          </w:p>
        </w:tc>
        <w:tc>
          <w:tcPr>
            <w:tcW w:w="1080" w:type="dxa"/>
            <w:tcBorders>
              <w:bottom w:val="single" w:sz="4" w:space="0" w:color="auto"/>
            </w:tcBorders>
            <w:shd w:val="clear" w:color="auto" w:fill="FBD4B4" w:themeFill="accent6" w:themeFillTint="66"/>
          </w:tcPr>
          <w:p w:rsidR="00383C44" w:rsidRPr="00CD3629" w:rsidRDefault="00383C44" w:rsidP="00383C44">
            <w:pPr>
              <w:pStyle w:val="a"/>
              <w:rPr>
                <w:iCs/>
                <w:color w:val="FF0000"/>
              </w:rPr>
            </w:pPr>
            <w:r w:rsidRPr="00CD3629">
              <w:rPr>
                <w:iCs/>
                <w:color w:val="FF0000"/>
              </w:rPr>
              <w:t>0.05</w:t>
            </w:r>
          </w:p>
        </w:tc>
        <w:tc>
          <w:tcPr>
            <w:tcW w:w="990" w:type="dxa"/>
            <w:tcBorders>
              <w:bottom w:val="single" w:sz="4" w:space="0" w:color="auto"/>
            </w:tcBorders>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tcBorders>
              <w:bottom w:val="single" w:sz="4" w:space="0" w:color="auto"/>
            </w:tcBorders>
            <w:shd w:val="clear" w:color="auto" w:fill="FBD4B4" w:themeFill="accent6" w:themeFillTint="66"/>
          </w:tcPr>
          <w:p w:rsidR="00383C44" w:rsidRPr="00CD3629" w:rsidRDefault="00383C44" w:rsidP="00383C44">
            <w:pPr>
              <w:pStyle w:val="a"/>
              <w:rPr>
                <w:iCs/>
                <w:color w:val="FF0000"/>
              </w:rPr>
            </w:pPr>
            <w:r w:rsidRPr="00CD3629">
              <w:rPr>
                <w:iCs/>
                <w:color w:val="FF0000"/>
              </w:rPr>
              <w:t>(-8, -11)</w:t>
            </w:r>
          </w:p>
        </w:tc>
        <w:tc>
          <w:tcPr>
            <w:tcW w:w="2122" w:type="dxa"/>
            <w:tcBorders>
              <w:bottom w:val="single" w:sz="4" w:space="0" w:color="auto"/>
            </w:tcBorders>
            <w:shd w:val="clear" w:color="auto" w:fill="FBD4B4" w:themeFill="accent6" w:themeFillTint="66"/>
          </w:tcPr>
          <w:p w:rsidR="00383C44" w:rsidRPr="00CD3629" w:rsidRDefault="00383C44" w:rsidP="00383C44">
            <w:pPr>
              <w:pStyle w:val="a"/>
              <w:rPr>
                <w:iCs/>
                <w:color w:val="FF0000"/>
              </w:rPr>
            </w:pPr>
            <w:r w:rsidRPr="00CD3629">
              <w:rPr>
                <w:iCs/>
                <w:color w:val="FF0000"/>
              </w:rPr>
              <w:t>(0.93, 3.9)</w:t>
            </w:r>
          </w:p>
        </w:tc>
      </w:tr>
    </w:tbl>
    <w:p w:rsidR="00383C44" w:rsidRDefault="00383C44" w:rsidP="00383C44">
      <w:pPr>
        <w:rPr>
          <w:lang w:val="en-US"/>
        </w:rPr>
      </w:pPr>
    </w:p>
    <w:p w:rsidR="005C7649" w:rsidRDefault="005C7649" w:rsidP="00383C44">
      <w:r>
        <w:rPr>
          <w:lang w:val="en-US"/>
        </w:rPr>
        <w:lastRenderedPageBreak/>
        <w:t xml:space="preserve">It is clear that as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goes down from 1 to 0.5, the gain for the near user increases substantially using GNC without bit swapping. In a similar fashion, as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increases from 0 to 0.5, the gain for far user increases using GNC with bit swapping (due to bit swapping, the </w:t>
      </w:r>
      <w:r w:rsidR="00A34055">
        <w:t xml:space="preserve">far </w:t>
      </w:r>
      <w:r>
        <w:t xml:space="preserve">user is now mapped to inner bits of the GNC constellation [1]). So, the gain mainly comes from ensuing </w:t>
      </w:r>
      <w:proofErr w:type="spellStart"/>
      <w:r>
        <w:t>Gray</w:t>
      </w:r>
      <w:proofErr w:type="spellEnd"/>
      <w:r>
        <w:t xml:space="preserve"> mapping for the inner bits. In the limiting case of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being close to either 0 or 1, there is not much gain for GNC over DSM.</w:t>
      </w:r>
    </w:p>
    <w:p w:rsidR="005C7649" w:rsidRPr="00FD0AAF" w:rsidRDefault="005C7649" w:rsidP="00383C44">
      <w:pPr>
        <w:rPr>
          <w:b/>
          <w:i/>
          <w:lang w:val="en-US"/>
        </w:rPr>
      </w:pPr>
      <w:r w:rsidRPr="00FD0AAF">
        <w:rPr>
          <w:b/>
          <w:i/>
          <w:lang w:val="en-US"/>
        </w:rPr>
        <w:t>Observation 1: GNC provides substantial gains over DSM for the user that is mapped to the inner bits of the GNC constellation.</w:t>
      </w:r>
    </w:p>
    <w:p w:rsidR="00383C44" w:rsidRDefault="00383C44" w:rsidP="00FD0AAF">
      <w:pPr>
        <w:pStyle w:val="Heading3"/>
        <w:rPr>
          <w:lang w:val="en-US"/>
        </w:rPr>
      </w:pPr>
      <w:r>
        <w:rPr>
          <w:lang w:val="en-US"/>
        </w:rPr>
        <w:t>Single-user far user detector</w:t>
      </w:r>
    </w:p>
    <w:p w:rsidR="005C7649" w:rsidRDefault="00383C44" w:rsidP="00383C44">
      <w:pPr>
        <w:rPr>
          <w:lang w:val="en-US"/>
        </w:rPr>
      </w:pPr>
      <w:r>
        <w:rPr>
          <w:lang w:val="en-US"/>
        </w:rPr>
        <w:t xml:space="preserve">For this case, single user detector is used for far user. When the far user bits are mapped to outer bits, LLR generation treats the inner bits as noise and obtains LLR with respect to far user’s constellation. </w:t>
      </w:r>
      <w:r w:rsidR="005C7649">
        <w:rPr>
          <w:lang w:val="en-US"/>
        </w:rPr>
        <w:t>This does not require knowledge of near user modulation order at the far user detector.</w:t>
      </w:r>
    </w:p>
    <w:p w:rsidR="00383C44" w:rsidRDefault="00383C44" w:rsidP="00383C44">
      <w:pPr>
        <w:rPr>
          <w:lang w:val="en-US"/>
        </w:rPr>
      </w:pPr>
      <w:r>
        <w:rPr>
          <w:lang w:val="en-US"/>
        </w:rPr>
        <w:t xml:space="preserve">On the other hand, when far user bits are mapped to inner bits when there is bit swapping for GNC, we use the simplified Log-MAP LLR generation. For the (QPSK, QPSK) case, we use </w:t>
      </w:r>
    </w:p>
    <w:p w:rsidR="00383C44" w:rsidRPr="00AC6702" w:rsidRDefault="00262511" w:rsidP="00383C44">
      <w:pPr>
        <w:rPr>
          <w:iCs/>
        </w:rPr>
      </w:pPr>
      <m:oMathPara>
        <m:oMath>
          <m:func>
            <m:funcPr>
              <m:ctrlPr>
                <w:rPr>
                  <w:rFonts w:ascii="Cambria Math" w:hAnsi="Cambria Math"/>
                  <w:i/>
                  <w:iCs/>
                  <w:sz w:val="24"/>
                </w:rPr>
              </m:ctrlPr>
            </m:funcPr>
            <m:fName>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m:t>
              </m:r>
              <m:r>
                <m:rPr>
                  <m:sty m:val="p"/>
                </m:rPr>
                <w:rPr>
                  <w:rFonts w:ascii="Cambria Math" w:hAnsi="Cambria Math"/>
                </w:rPr>
                <m:t>log</m:t>
              </m:r>
            </m:fName>
            <m:e>
              <m:f>
                <m:fPr>
                  <m:ctrlPr>
                    <w:rPr>
                      <w:rFonts w:ascii="Cambria Math" w:hAnsi="Cambria Math"/>
                      <w:i/>
                      <w:iCs/>
                      <w:sz w:val="24"/>
                    </w:rPr>
                  </m:ctrlPr>
                </m:fPr>
                <m:num>
                  <m:func>
                    <m:funcPr>
                      <m:ctrlPr>
                        <w:rPr>
                          <w:rFonts w:ascii="Cambria Math" w:hAnsi="Cambria Math"/>
                          <w:sz w:val="24"/>
                        </w:rPr>
                      </m:ctrlPr>
                    </m:funcPr>
                    <m:fName>
                      <m:r>
                        <m:rPr>
                          <m:sty m:val="p"/>
                        </m:rPr>
                        <w:rPr>
                          <w:rFonts w:ascii="Cambria Math" w:hAnsi="Cambria Math"/>
                        </w:rPr>
                        <m:t>exp</m:t>
                      </m:r>
                    </m:fName>
                    <m:e>
                      <m:d>
                        <m:dPr>
                          <m:ctrlPr>
                            <w:rPr>
                              <w:rFonts w:ascii="Cambria Math" w:hAnsi="Cambria Math"/>
                              <w:i/>
                              <w:iCs/>
                              <w:sz w:val="24"/>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I+</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e>
                  </m:func>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I-</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r>
                    <m:rPr>
                      <m:sty m:val="p"/>
                    </m:rPr>
                    <w:rPr>
                      <w:rFonts w:ascii="Cambria Math" w:hAnsi="Cambria Math"/>
                    </w:rPr>
                    <m:t>⁡</m:t>
                  </m:r>
                </m:num>
                <m:den>
                  <m:func>
                    <m:funcPr>
                      <m:ctrlPr>
                        <w:rPr>
                          <w:rFonts w:ascii="Cambria Math" w:hAnsi="Cambria Math"/>
                          <w:sz w:val="24"/>
                        </w:rPr>
                      </m:ctrlPr>
                    </m:funcPr>
                    <m:fName>
                      <m:r>
                        <m:rPr>
                          <m:sty m:val="p"/>
                        </m:rPr>
                        <w:rPr>
                          <w:rFonts w:ascii="Cambria Math" w:hAnsi="Cambria Math"/>
                        </w:rPr>
                        <m:t>exp</m:t>
                      </m:r>
                    </m:fName>
                    <m:e>
                      <m:d>
                        <m:dPr>
                          <m:ctrlPr>
                            <w:rPr>
                              <w:rFonts w:ascii="Cambria Math" w:hAnsi="Cambria Math"/>
                              <w:i/>
                              <w:iCs/>
                              <w:sz w:val="24"/>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I+</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e>
                  </m:func>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I-</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r>
                    <m:rPr>
                      <m:sty m:val="p"/>
                    </m:rPr>
                    <w:rPr>
                      <w:rFonts w:ascii="Cambria Math" w:hAnsi="Cambria Math"/>
                    </w:rPr>
                    <m:t>⁡</m:t>
                  </m:r>
                </m:den>
              </m:f>
            </m:e>
          </m:func>
        </m:oMath>
      </m:oMathPara>
    </w:p>
    <w:p w:rsidR="00383C44" w:rsidRPr="00D7178B" w:rsidRDefault="00262511" w:rsidP="00383C44">
      <w:pPr>
        <w:rPr>
          <w:lang w:val="en-US"/>
        </w:rPr>
      </w:pPr>
      <m:oMathPara>
        <m:oMath>
          <m:func>
            <m:funcPr>
              <m:ctrlPr>
                <w:rPr>
                  <w:rFonts w:ascii="Cambria Math" w:hAnsi="Cambria Math"/>
                  <w:i/>
                  <w:iCs/>
                  <w:sz w:val="24"/>
                </w:rPr>
              </m:ctrlPr>
            </m:funcPr>
            <m:fName>
              <m:r>
                <w:rPr>
                  <w:rFonts w:ascii="Cambria Math" w:hAnsi="Cambria Math"/>
                </w:rPr>
                <m:t>L</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m:t>
              </m:r>
              <m:r>
                <m:rPr>
                  <m:sty m:val="p"/>
                </m:rPr>
                <w:rPr>
                  <w:rFonts w:ascii="Cambria Math" w:hAnsi="Cambria Math"/>
                </w:rPr>
                <m:t>log</m:t>
              </m:r>
            </m:fName>
            <m:e>
              <m:f>
                <m:fPr>
                  <m:ctrlPr>
                    <w:rPr>
                      <w:rFonts w:ascii="Cambria Math" w:hAnsi="Cambria Math"/>
                      <w:i/>
                      <w:iCs/>
                      <w:sz w:val="24"/>
                    </w:rPr>
                  </m:ctrlPr>
                </m:fPr>
                <m:num>
                  <m:func>
                    <m:funcPr>
                      <m:ctrlPr>
                        <w:rPr>
                          <w:rFonts w:ascii="Cambria Math" w:hAnsi="Cambria Math"/>
                          <w:sz w:val="24"/>
                        </w:rPr>
                      </m:ctrlPr>
                    </m:funcPr>
                    <m:fName>
                      <m:r>
                        <m:rPr>
                          <m:sty m:val="p"/>
                        </m:rPr>
                        <w:rPr>
                          <w:rFonts w:ascii="Cambria Math" w:hAnsi="Cambria Math"/>
                        </w:rPr>
                        <m:t>exp</m:t>
                      </m:r>
                    </m:fName>
                    <m:e>
                      <m:d>
                        <m:dPr>
                          <m:ctrlPr>
                            <w:rPr>
                              <w:rFonts w:ascii="Cambria Math" w:hAnsi="Cambria Math"/>
                              <w:i/>
                              <w:iCs/>
                              <w:sz w:val="24"/>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Q+</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e>
                  </m:func>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Q-</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r>
                    <m:rPr>
                      <m:sty m:val="p"/>
                    </m:rPr>
                    <w:rPr>
                      <w:rFonts w:ascii="Cambria Math" w:hAnsi="Cambria Math"/>
                    </w:rPr>
                    <m:t>⁡</m:t>
                  </m:r>
                </m:num>
                <m:den>
                  <m:func>
                    <m:funcPr>
                      <m:ctrlPr>
                        <w:rPr>
                          <w:rFonts w:ascii="Cambria Math" w:hAnsi="Cambria Math"/>
                          <w:sz w:val="24"/>
                        </w:rPr>
                      </m:ctrlPr>
                    </m:funcPr>
                    <m:fName>
                      <m:r>
                        <m:rPr>
                          <m:sty m:val="p"/>
                        </m:rPr>
                        <w:rPr>
                          <w:rFonts w:ascii="Cambria Math" w:hAnsi="Cambria Math"/>
                        </w:rPr>
                        <m:t>exp</m:t>
                      </m:r>
                    </m:fName>
                    <m:e>
                      <m:d>
                        <m:dPr>
                          <m:ctrlPr>
                            <w:rPr>
                              <w:rFonts w:ascii="Cambria Math" w:hAnsi="Cambria Math"/>
                              <w:i/>
                              <w:iCs/>
                              <w:sz w:val="24"/>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Q+</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e>
                  </m:func>
                  <m:r>
                    <w:rPr>
                      <w:rFonts w:ascii="Cambria Math" w:hAnsi="Cambria Math"/>
                    </w:rPr>
                    <m:t>+</m:t>
                  </m:r>
                  <m:r>
                    <m:rPr>
                      <m:sty m:val="p"/>
                    </m:rPr>
                    <w:rPr>
                      <w:rFonts w:ascii="Cambria Math" w:hAnsi="Cambria Math"/>
                    </w:rPr>
                    <m:t>exp</m:t>
                  </m:r>
                  <m:d>
                    <m:dPr>
                      <m:ctrlPr>
                        <w:rPr>
                          <w:rFonts w:ascii="Cambria Math" w:hAnsi="Cambria Math"/>
                        </w:rPr>
                      </m:ctrlPr>
                    </m:dPr>
                    <m:e>
                      <m:r>
                        <w:rPr>
                          <w:rFonts w:ascii="Cambria Math" w:hAnsi="Cambria Math"/>
                        </w:rPr>
                        <m:t>-</m:t>
                      </m:r>
                      <m:sSup>
                        <m:sSupPr>
                          <m:ctrlPr>
                            <w:rPr>
                              <w:rFonts w:ascii="Cambria Math" w:hAnsi="Cambria Math"/>
                              <w:i/>
                              <w:iCs/>
                              <w:sz w:val="24"/>
                            </w:rPr>
                          </m:ctrlPr>
                        </m:sSupPr>
                        <m:e>
                          <m:d>
                            <m:dPr>
                              <m:begChr m:val="|"/>
                              <m:endChr m:val="|"/>
                              <m:ctrlPr>
                                <w:rPr>
                                  <w:rFonts w:ascii="Cambria Math" w:hAnsi="Cambria Math"/>
                                  <w:i/>
                                  <w:iCs/>
                                  <w:sz w:val="24"/>
                                </w:rPr>
                              </m:ctrlPr>
                            </m:dPr>
                            <m:e>
                              <m:r>
                                <w:rPr>
                                  <w:rFonts w:ascii="Cambria Math" w:hAnsi="Cambria Math"/>
                                </w:rPr>
                                <m:t>Q-</m:t>
                              </m:r>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r>
                                    <w:rPr>
                                      <w:rFonts w:ascii="Cambria Math" w:hAnsi="Cambria Math"/>
                                    </w:rPr>
                                    <m:t xml:space="preserve"> </m:t>
                                  </m:r>
                                </m:den>
                              </m:f>
                              <m:d>
                                <m:dPr>
                                  <m:ctrlPr>
                                    <w:rPr>
                                      <w:rFonts w:ascii="Cambria Math" w:hAnsi="Cambria Math"/>
                                      <w:i/>
                                    </w:rPr>
                                  </m:ctrlPr>
                                </m:dPr>
                                <m:e>
                                  <m:r>
                                    <w:rPr>
                                      <w:rFonts w:ascii="Cambria Math" w:hAnsi="Cambria Math"/>
                                    </w:rPr>
                                    <m:t>2+q</m:t>
                                  </m:r>
                                </m:e>
                              </m:d>
                            </m:e>
                          </m:d>
                        </m:e>
                        <m:sup>
                          <m:r>
                            <w:rPr>
                              <w:rFonts w:ascii="Cambria Math" w:hAnsi="Cambria Math"/>
                            </w:rPr>
                            <m:t>2</m:t>
                          </m:r>
                        </m:sup>
                      </m:sSup>
                    </m:e>
                  </m:d>
                  <m:r>
                    <m:rPr>
                      <m:sty m:val="p"/>
                    </m:rPr>
                    <w:rPr>
                      <w:rFonts w:ascii="Cambria Math" w:hAnsi="Cambria Math"/>
                    </w:rPr>
                    <m:t>⁡</m:t>
                  </m:r>
                </m:den>
              </m:f>
            </m:e>
          </m:func>
        </m:oMath>
      </m:oMathPara>
    </w:p>
    <w:p w:rsidR="00383C44" w:rsidRDefault="00383C44" w:rsidP="00383C44">
      <w:pPr>
        <w:rPr>
          <w:lang w:val="en-US"/>
        </w:rPr>
      </w:pPr>
      <w:proofErr w:type="gramStart"/>
      <w:r>
        <w:rPr>
          <w:lang w:val="en-US"/>
        </w:rPr>
        <w:t>for</w:t>
      </w:r>
      <w:proofErr w:type="gramEnd"/>
      <w:r>
        <w:rPr>
          <w:lang w:val="en-US"/>
        </w:rPr>
        <w:t xml:space="preserve"> bits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3</m:t>
            </m:r>
          </m:sub>
        </m:sSub>
      </m:oMath>
      <w:r w:rsidR="00A34055">
        <w:t xml:space="preserve"> where </w:t>
      </w:r>
      <m:oMath>
        <m:r>
          <w:rPr>
            <w:rFonts w:ascii="Cambria Math" w:hAnsi="Cambria Math"/>
          </w:rPr>
          <m:t>I=Re</m:t>
        </m:r>
        <m:d>
          <m:dPr>
            <m:ctrlPr>
              <w:rPr>
                <w:rFonts w:ascii="Cambria Math" w:hAnsi="Cambria Math"/>
                <w:i/>
              </w:rPr>
            </m:ctrlPr>
          </m:dPr>
          <m:e>
            <m:r>
              <w:rPr>
                <w:rFonts w:ascii="Cambria Math" w:hAnsi="Cambria Math"/>
              </w:rPr>
              <m:t>y</m:t>
            </m:r>
          </m:e>
        </m:d>
      </m:oMath>
      <w:r w:rsidR="00A34055">
        <w:t xml:space="preserve"> and </w:t>
      </w:r>
      <m:oMath>
        <m:r>
          <w:rPr>
            <w:rFonts w:ascii="Cambria Math" w:hAnsi="Cambria Math"/>
          </w:rPr>
          <m:t>Q=Im</m:t>
        </m:r>
        <m:d>
          <m:dPr>
            <m:ctrlPr>
              <w:rPr>
                <w:rFonts w:ascii="Cambria Math" w:hAnsi="Cambria Math"/>
                <w:i/>
              </w:rPr>
            </m:ctrlPr>
          </m:dPr>
          <m:e>
            <m:r>
              <w:rPr>
                <w:rFonts w:ascii="Cambria Math" w:hAnsi="Cambria Math"/>
              </w:rPr>
              <m:t>y</m:t>
            </m:r>
          </m:e>
        </m:d>
      </m:oMath>
      <w:r w:rsidR="00A34055">
        <w:t xml:space="preserve"> and </w:t>
      </w:r>
      <w:r w:rsidR="00D01F6B">
        <w:t xml:space="preserve">the terms </w:t>
      </w:r>
      <m:oMath>
        <m:r>
          <w:rPr>
            <w:rFonts w:ascii="Cambria Math" w:hAnsi="Cambria Math"/>
          </w:rPr>
          <m:t>q</m:t>
        </m:r>
      </m:oMath>
      <w:r w:rsidR="00D01F6B">
        <w:t xml:space="preserve"> and </w:t>
      </w:r>
      <m:oMath>
        <m:r>
          <w:rPr>
            <w:rFonts w:ascii="Cambria Math" w:hAnsi="Cambria Math"/>
          </w:rPr>
          <m:t>C</m:t>
        </m:r>
      </m:oMath>
      <w:r w:rsidR="00D01F6B">
        <w:t xml:space="preserve"> are GNC parameters (with </w:t>
      </w:r>
      <m:oMath>
        <m:r>
          <w:rPr>
            <w:rFonts w:ascii="Cambria Math" w:hAnsi="Cambria Math"/>
          </w:rPr>
          <m:t>p=1</m:t>
        </m:r>
      </m:oMath>
      <w:r w:rsidR="00D01F6B">
        <w:t>) as defined in [1]</w:t>
      </w:r>
      <w:r>
        <w:t>. In general</w:t>
      </w:r>
      <w:r>
        <w:rPr>
          <w:lang w:val="en-US"/>
        </w:rPr>
        <w:t>, this approach requires knowledge of the near user modulation order at the far user’s detector</w:t>
      </w:r>
      <w:r w:rsidR="005C7649">
        <w:rPr>
          <w:lang w:val="en-US"/>
        </w:rPr>
        <w:t xml:space="preserve"> when GNC with bit swapping is used</w:t>
      </w:r>
      <w:r>
        <w:rPr>
          <w:lang w:val="en-US"/>
        </w:rPr>
        <w:t>.</w:t>
      </w:r>
    </w:p>
    <w:p w:rsidR="00383C44" w:rsidRDefault="00D75EBF" w:rsidP="00383C44">
      <w:pPr>
        <w:rPr>
          <w:lang w:val="en-US"/>
        </w:rPr>
      </w:pPr>
      <w:r>
        <w:rPr>
          <w:lang w:val="en-US"/>
        </w:rPr>
        <w:t xml:space="preserve">Summary of results for SU far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w:t>
      </w:r>
      <w:r>
        <w:noBreakHyphen/>
        <w:t>2</w:t>
      </w:r>
      <w:r>
        <w:rPr>
          <w:lang w:val="en-US"/>
        </w:rPr>
        <w:fldChar w:fldCharType="end"/>
      </w:r>
      <w:r>
        <w:rPr>
          <w:lang w:val="en-US"/>
        </w:rPr>
        <w:t>.</w:t>
      </w:r>
    </w:p>
    <w:p w:rsidR="004A36CC" w:rsidRPr="00AC6702" w:rsidRDefault="004A36CC" w:rsidP="004A36CC">
      <w:pPr>
        <w:pStyle w:val="Caption"/>
        <w:jc w:val="center"/>
        <w:rPr>
          <w:lang w:val="en-US"/>
        </w:rPr>
      </w:pPr>
      <w:r>
        <w:t xml:space="preserve">Table </w:t>
      </w:r>
      <w:r>
        <w:fldChar w:fldCharType="begin"/>
      </w:r>
      <w:r>
        <w:instrText xml:space="preserve"> STYLEREF 1 \s </w:instrText>
      </w:r>
      <w:r>
        <w:fldChar w:fldCharType="separate"/>
      </w:r>
      <w:r w:rsidR="00F25CE7">
        <w:rPr>
          <w:noProof/>
        </w:rPr>
        <w:t>3</w:t>
      </w:r>
      <w:r>
        <w:fldChar w:fldCharType="end"/>
      </w:r>
      <w:r>
        <w:noBreakHyphen/>
      </w:r>
      <w:r>
        <w:fldChar w:fldCharType="begin"/>
      </w:r>
      <w:r>
        <w:instrText xml:space="preserve"> SEQ Table \* ARABIC \s 1 </w:instrText>
      </w:r>
      <w:r>
        <w:fldChar w:fldCharType="separate"/>
      </w:r>
      <w:r w:rsidR="00F25CE7">
        <w:rPr>
          <w:noProof/>
        </w:rPr>
        <w:t>2</w:t>
      </w:r>
      <w:r>
        <w:fldChar w:fldCharType="end"/>
      </w:r>
      <w:r>
        <w:t xml:space="preserve"> (QPSK, QPSK) with SU detector for far user</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(QPSK, QPSK)</w:t>
            </w: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0.95</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(11.9, 11.9)</w:t>
            </w:r>
          </w:p>
        </w:tc>
        <w:tc>
          <w:tcPr>
            <w:tcW w:w="2122" w:type="dxa"/>
            <w:shd w:val="clear" w:color="auto" w:fill="FBD4B4" w:themeFill="accent6" w:themeFillTint="66"/>
          </w:tcPr>
          <w:p w:rsidR="00383C44" w:rsidRPr="00196CA3" w:rsidRDefault="00383C44" w:rsidP="00383C44">
            <w:pPr>
              <w:pStyle w:val="a"/>
              <w:rPr>
                <w:iCs/>
              </w:rPr>
            </w:pPr>
            <w:r>
              <w:rPr>
                <w:iCs/>
              </w:rPr>
              <w:t>(0, 0.02)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(9.9, 8.9)</w:t>
            </w:r>
          </w:p>
        </w:tc>
        <w:tc>
          <w:tcPr>
            <w:tcW w:w="2122" w:type="dxa"/>
            <w:shd w:val="clear" w:color="auto" w:fill="FBD4B4" w:themeFill="accent6" w:themeFillTint="66"/>
          </w:tcPr>
          <w:p w:rsidR="00383C44" w:rsidRPr="00196CA3" w:rsidRDefault="00383C44" w:rsidP="00383C44">
            <w:pPr>
              <w:pStyle w:val="a"/>
              <w:rPr>
                <w:iCs/>
              </w:rPr>
            </w:pPr>
            <w:r>
              <w:rPr>
                <w:iCs/>
              </w:rPr>
              <w:t>(0, 0.99)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(7.97, 5.69)</w:t>
            </w:r>
          </w:p>
        </w:tc>
        <w:tc>
          <w:tcPr>
            <w:tcW w:w="2122" w:type="dxa"/>
            <w:shd w:val="clear" w:color="auto" w:fill="FBD4B4" w:themeFill="accent6" w:themeFillTint="66"/>
          </w:tcPr>
          <w:p w:rsidR="00383C44" w:rsidRPr="00196CA3" w:rsidRDefault="00383C44" w:rsidP="00383C44">
            <w:pPr>
              <w:pStyle w:val="a"/>
              <w:rPr>
                <w:iCs/>
              </w:rPr>
            </w:pPr>
            <w:r>
              <w:rPr>
                <w:iCs/>
              </w:rPr>
              <w:t>(0, 2.27)</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Pr>
                <w:iCs/>
              </w:rPr>
              <w:t>(5,5)</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(3.2, 0)</w:t>
            </w:r>
          </w:p>
        </w:tc>
        <w:tc>
          <w:tcPr>
            <w:tcW w:w="2122" w:type="dxa"/>
            <w:shd w:val="clear" w:color="auto" w:fill="FBD4B4" w:themeFill="accent6" w:themeFillTint="66"/>
          </w:tcPr>
          <w:p w:rsidR="00383C44" w:rsidRPr="00196CA3" w:rsidRDefault="00383C44" w:rsidP="00383C44">
            <w:pPr>
              <w:pStyle w:val="a"/>
              <w:rPr>
                <w:iCs/>
              </w:rPr>
            </w:pPr>
            <w:r>
              <w:rPr>
                <w:iCs/>
              </w:rPr>
              <w:t>(0, 3.26)</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CD3629">
              <w:rPr>
                <w:iCs/>
                <w:color w:val="FF0000"/>
              </w:rPr>
              <w:t>(5,5)</w:t>
            </w:r>
          </w:p>
        </w:tc>
        <w:tc>
          <w:tcPr>
            <w:tcW w:w="1080" w:type="dxa"/>
            <w:shd w:val="clear" w:color="auto" w:fill="FBD4B4" w:themeFill="accent6" w:themeFillTint="66"/>
          </w:tcPr>
          <w:p w:rsidR="00383C44" w:rsidRPr="00CD3629" w:rsidRDefault="00383C44" w:rsidP="00383C44">
            <w:pPr>
              <w:pStyle w:val="a"/>
              <w:rPr>
                <w:iCs/>
                <w:color w:val="FF0000"/>
              </w:rPr>
            </w:pPr>
            <w:r w:rsidRPr="00CD3629">
              <w:rPr>
                <w:iCs/>
                <w:color w:val="FF0000"/>
              </w:rPr>
              <w:t>0.4</w:t>
            </w:r>
          </w:p>
        </w:tc>
        <w:tc>
          <w:tcPr>
            <w:tcW w:w="990" w:type="dxa"/>
            <w:shd w:val="clear" w:color="auto" w:fill="FBD4B4" w:themeFill="accent6" w:themeFillTint="66"/>
          </w:tcPr>
          <w:p w:rsidR="00383C44" w:rsidRPr="00CD3629" w:rsidRDefault="00383C44" w:rsidP="00383C44">
            <w:pPr>
              <w:pStyle w:val="a"/>
              <w:rPr>
                <w:iCs/>
                <w:color w:val="FF0000"/>
              </w:rPr>
            </w:pPr>
            <w:r w:rsidRPr="00CD3629">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 xml:space="preserve">(-8.3, </w:t>
            </w:r>
            <w:r w:rsidRPr="00C67BCE">
              <w:rPr>
                <w:iCs/>
              </w:rPr>
              <w:t>-0.16</w:t>
            </w:r>
            <w:r w:rsidRPr="00CD3629">
              <w:rPr>
                <w:iCs/>
                <w:color w:val="FF0000"/>
              </w:rPr>
              <w:t>)</w:t>
            </w:r>
          </w:p>
        </w:tc>
        <w:tc>
          <w:tcPr>
            <w:tcW w:w="2122" w:type="dxa"/>
            <w:shd w:val="clear" w:color="auto" w:fill="FBD4B4" w:themeFill="accent6" w:themeFillTint="66"/>
          </w:tcPr>
          <w:p w:rsidR="00383C44" w:rsidRPr="00CD3629" w:rsidRDefault="00383C44" w:rsidP="00383C44">
            <w:pPr>
              <w:pStyle w:val="a"/>
              <w:rPr>
                <w:iCs/>
                <w:color w:val="FF0000"/>
              </w:rPr>
            </w:pPr>
            <w:r w:rsidRPr="008940EB">
              <w:rPr>
                <w:iCs/>
              </w:rPr>
              <w:t>(8.2, 0.02)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4C6637" w:rsidRDefault="00383C44" w:rsidP="00383C44">
            <w:pPr>
              <w:pStyle w:val="a"/>
              <w:rPr>
                <w:iCs/>
                <w:color w:val="FF0000"/>
              </w:rPr>
            </w:pPr>
            <w:r w:rsidRPr="004C6637">
              <w:rPr>
                <w:iCs/>
                <w:color w:val="FF0000"/>
              </w:rPr>
              <w:t>(5,5)</w:t>
            </w:r>
          </w:p>
        </w:tc>
        <w:tc>
          <w:tcPr>
            <w:tcW w:w="1080" w:type="dxa"/>
            <w:shd w:val="clear" w:color="auto" w:fill="FBD4B4" w:themeFill="accent6" w:themeFillTint="66"/>
          </w:tcPr>
          <w:p w:rsidR="00383C44" w:rsidRPr="004C6637" w:rsidRDefault="00383C44" w:rsidP="00383C44">
            <w:pPr>
              <w:pStyle w:val="a"/>
              <w:rPr>
                <w:iCs/>
                <w:color w:val="FF0000"/>
              </w:rPr>
            </w:pPr>
            <w:r w:rsidRPr="004C6637">
              <w:rPr>
                <w:iCs/>
                <w:color w:val="FF0000"/>
              </w:rPr>
              <w:t>0.2</w:t>
            </w:r>
          </w:p>
        </w:tc>
        <w:tc>
          <w:tcPr>
            <w:tcW w:w="990" w:type="dxa"/>
            <w:shd w:val="clear" w:color="auto" w:fill="FBD4B4" w:themeFill="accent6" w:themeFillTint="66"/>
          </w:tcPr>
          <w:p w:rsidR="00383C44" w:rsidRPr="004C6637" w:rsidRDefault="00383C44" w:rsidP="00383C44">
            <w:pPr>
              <w:pStyle w:val="a"/>
              <w:rPr>
                <w:iCs/>
                <w:color w:val="FF0000"/>
              </w:rPr>
            </w:pPr>
            <w:r w:rsidRPr="004C6637">
              <w:rPr>
                <w:iCs/>
                <w:color w:val="FF0000"/>
              </w:rPr>
              <w:t>On</w:t>
            </w:r>
          </w:p>
        </w:tc>
        <w:tc>
          <w:tcPr>
            <w:tcW w:w="1530" w:type="dxa"/>
            <w:shd w:val="clear" w:color="auto" w:fill="FBD4B4" w:themeFill="accent6" w:themeFillTint="66"/>
          </w:tcPr>
          <w:p w:rsidR="00383C44" w:rsidRPr="00D7178B" w:rsidRDefault="00383C44" w:rsidP="00383C44">
            <w:pPr>
              <w:pStyle w:val="a"/>
              <w:rPr>
                <w:iCs/>
                <w:color w:val="FF0000"/>
              </w:rPr>
            </w:pPr>
            <w:r>
              <w:rPr>
                <w:iCs/>
                <w:color w:val="FF0000"/>
              </w:rPr>
              <w:t>(-12.1, -5.7)</w:t>
            </w:r>
          </w:p>
        </w:tc>
        <w:tc>
          <w:tcPr>
            <w:tcW w:w="2122" w:type="dxa"/>
            <w:shd w:val="clear" w:color="auto" w:fill="FBD4B4" w:themeFill="accent6" w:themeFillTint="66"/>
          </w:tcPr>
          <w:p w:rsidR="00383C44" w:rsidRPr="00D7178B" w:rsidRDefault="00383C44" w:rsidP="00383C44">
            <w:pPr>
              <w:pStyle w:val="a"/>
              <w:rPr>
                <w:iCs/>
                <w:color w:val="FF0000"/>
              </w:rPr>
            </w:pPr>
            <w:r>
              <w:rPr>
                <w:iCs/>
                <w:color w:val="FF0000"/>
              </w:rPr>
              <w:t>(6.4, 0)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4C6637" w:rsidRDefault="00383C44" w:rsidP="00383C44">
            <w:pPr>
              <w:pStyle w:val="a"/>
              <w:rPr>
                <w:iCs/>
                <w:color w:val="FF0000"/>
              </w:rPr>
            </w:pPr>
            <w:r w:rsidRPr="004C6637">
              <w:rPr>
                <w:iCs/>
                <w:color w:val="FF0000"/>
              </w:rPr>
              <w:t>(5,5)</w:t>
            </w:r>
          </w:p>
        </w:tc>
        <w:tc>
          <w:tcPr>
            <w:tcW w:w="1080" w:type="dxa"/>
            <w:shd w:val="clear" w:color="auto" w:fill="FBD4B4" w:themeFill="accent6" w:themeFillTint="66"/>
          </w:tcPr>
          <w:p w:rsidR="00383C44" w:rsidRPr="004C6637" w:rsidRDefault="00383C44" w:rsidP="00383C44">
            <w:pPr>
              <w:pStyle w:val="a"/>
              <w:rPr>
                <w:iCs/>
                <w:color w:val="FF0000"/>
              </w:rPr>
            </w:pPr>
            <w:r w:rsidRPr="004C6637">
              <w:rPr>
                <w:iCs/>
                <w:color w:val="FF0000"/>
              </w:rPr>
              <w:t>0.1</w:t>
            </w:r>
          </w:p>
        </w:tc>
        <w:tc>
          <w:tcPr>
            <w:tcW w:w="990" w:type="dxa"/>
            <w:shd w:val="clear" w:color="auto" w:fill="FBD4B4" w:themeFill="accent6" w:themeFillTint="66"/>
          </w:tcPr>
          <w:p w:rsidR="00383C44" w:rsidRPr="004C6637" w:rsidRDefault="00383C44" w:rsidP="00383C44">
            <w:pPr>
              <w:pStyle w:val="a"/>
              <w:rPr>
                <w:iCs/>
                <w:color w:val="FF0000"/>
              </w:rPr>
            </w:pPr>
            <w:r w:rsidRPr="004C6637">
              <w:rPr>
                <w:iCs/>
                <w:color w:val="FF0000"/>
              </w:rPr>
              <w:t>On</w:t>
            </w:r>
          </w:p>
        </w:tc>
        <w:tc>
          <w:tcPr>
            <w:tcW w:w="1530" w:type="dxa"/>
            <w:shd w:val="clear" w:color="auto" w:fill="FBD4B4" w:themeFill="accent6" w:themeFillTint="66"/>
          </w:tcPr>
          <w:p w:rsidR="00383C44" w:rsidRPr="00D7178B" w:rsidRDefault="00383C44" w:rsidP="00383C44">
            <w:pPr>
              <w:pStyle w:val="a"/>
              <w:rPr>
                <w:iCs/>
                <w:color w:val="FF0000"/>
              </w:rPr>
            </w:pPr>
            <w:r>
              <w:rPr>
                <w:iCs/>
                <w:color w:val="FF0000"/>
              </w:rPr>
              <w:t>(-13, -8.9)</w:t>
            </w:r>
          </w:p>
        </w:tc>
        <w:tc>
          <w:tcPr>
            <w:tcW w:w="2122" w:type="dxa"/>
            <w:shd w:val="clear" w:color="auto" w:fill="FBD4B4" w:themeFill="accent6" w:themeFillTint="66"/>
          </w:tcPr>
          <w:p w:rsidR="00383C44" w:rsidRPr="00D7178B" w:rsidRDefault="00383C44" w:rsidP="00383C44">
            <w:pPr>
              <w:pStyle w:val="a"/>
              <w:rPr>
                <w:iCs/>
                <w:color w:val="FF0000"/>
              </w:rPr>
            </w:pPr>
            <w:r>
              <w:rPr>
                <w:iCs/>
                <w:color w:val="FF0000"/>
              </w:rPr>
              <w:t>(4.1, 0)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4C6637" w:rsidRDefault="00383C44" w:rsidP="00383C44">
            <w:pPr>
              <w:pStyle w:val="a"/>
              <w:rPr>
                <w:iCs/>
                <w:color w:val="FF0000"/>
              </w:rPr>
            </w:pPr>
            <w:r w:rsidRPr="004C6637">
              <w:rPr>
                <w:iCs/>
                <w:color w:val="FF0000"/>
              </w:rPr>
              <w:t>(5,5)</w:t>
            </w:r>
          </w:p>
        </w:tc>
        <w:tc>
          <w:tcPr>
            <w:tcW w:w="1080" w:type="dxa"/>
            <w:shd w:val="clear" w:color="auto" w:fill="FBD4B4" w:themeFill="accent6" w:themeFillTint="66"/>
          </w:tcPr>
          <w:p w:rsidR="00383C44" w:rsidRPr="004C6637" w:rsidRDefault="00383C44" w:rsidP="00383C44">
            <w:pPr>
              <w:pStyle w:val="a"/>
              <w:rPr>
                <w:iCs/>
                <w:color w:val="FF0000"/>
              </w:rPr>
            </w:pPr>
            <w:r w:rsidRPr="004C6637">
              <w:rPr>
                <w:iCs/>
                <w:color w:val="FF0000"/>
              </w:rPr>
              <w:t>0.05</w:t>
            </w:r>
          </w:p>
        </w:tc>
        <w:tc>
          <w:tcPr>
            <w:tcW w:w="990" w:type="dxa"/>
            <w:shd w:val="clear" w:color="auto" w:fill="FBD4B4" w:themeFill="accent6" w:themeFillTint="66"/>
          </w:tcPr>
          <w:p w:rsidR="00383C44" w:rsidRPr="004C6637" w:rsidRDefault="00383C44" w:rsidP="00383C44">
            <w:pPr>
              <w:pStyle w:val="a"/>
              <w:rPr>
                <w:iCs/>
                <w:color w:val="FF0000"/>
              </w:rPr>
            </w:pPr>
            <w:r w:rsidRPr="004C6637">
              <w:rPr>
                <w:iCs/>
                <w:color w:val="FF0000"/>
              </w:rPr>
              <w:t>On</w:t>
            </w:r>
          </w:p>
        </w:tc>
        <w:tc>
          <w:tcPr>
            <w:tcW w:w="1530" w:type="dxa"/>
            <w:shd w:val="clear" w:color="auto" w:fill="FBD4B4" w:themeFill="accent6" w:themeFillTint="66"/>
          </w:tcPr>
          <w:p w:rsidR="00383C44" w:rsidRPr="00D7178B" w:rsidRDefault="00383C44" w:rsidP="00383C44">
            <w:pPr>
              <w:pStyle w:val="a"/>
              <w:rPr>
                <w:iCs/>
                <w:color w:val="FF0000"/>
              </w:rPr>
            </w:pPr>
            <w:r>
              <w:rPr>
                <w:iCs/>
                <w:color w:val="FF0000"/>
              </w:rPr>
              <w:t>-</w:t>
            </w:r>
          </w:p>
        </w:tc>
        <w:tc>
          <w:tcPr>
            <w:tcW w:w="2122" w:type="dxa"/>
            <w:shd w:val="clear" w:color="auto" w:fill="FBD4B4" w:themeFill="accent6" w:themeFillTint="66"/>
          </w:tcPr>
          <w:p w:rsidR="00383C44" w:rsidRPr="00D7178B" w:rsidRDefault="00383C44" w:rsidP="00383C44">
            <w:pPr>
              <w:pStyle w:val="a"/>
              <w:rPr>
                <w:iCs/>
                <w:color w:val="FF0000"/>
              </w:rPr>
            </w:pPr>
            <w:r>
              <w:rPr>
                <w:iCs/>
                <w:color w:val="FF0000"/>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D057CB" w:rsidRDefault="00383C44" w:rsidP="00383C44">
            <w:pPr>
              <w:pStyle w:val="a"/>
              <w:rPr>
                <w:iCs/>
              </w:rPr>
            </w:pPr>
            <w:r w:rsidRPr="00D057CB">
              <w:rPr>
                <w:iCs/>
              </w:rPr>
              <w:t>(5,7)</w:t>
            </w:r>
          </w:p>
        </w:tc>
        <w:tc>
          <w:tcPr>
            <w:tcW w:w="1080" w:type="dxa"/>
          </w:tcPr>
          <w:p w:rsidR="00383C44" w:rsidRPr="00D057CB" w:rsidRDefault="00383C44" w:rsidP="00383C44">
            <w:pPr>
              <w:pStyle w:val="a"/>
              <w:rPr>
                <w:iCs/>
              </w:rPr>
            </w:pPr>
            <w:r w:rsidRPr="00D057CB">
              <w:rPr>
                <w:iCs/>
              </w:rPr>
              <w:t>0.95</w:t>
            </w:r>
          </w:p>
        </w:tc>
        <w:tc>
          <w:tcPr>
            <w:tcW w:w="990" w:type="dxa"/>
          </w:tcPr>
          <w:p w:rsidR="00383C44" w:rsidRPr="00D057CB" w:rsidRDefault="00383C44" w:rsidP="00383C44">
            <w:pPr>
              <w:pStyle w:val="a"/>
              <w:rPr>
                <w:iCs/>
              </w:rPr>
            </w:pPr>
            <w:r w:rsidRPr="00D057CB">
              <w:rPr>
                <w:iCs/>
              </w:rPr>
              <w:t>Off</w:t>
            </w:r>
          </w:p>
        </w:tc>
        <w:tc>
          <w:tcPr>
            <w:tcW w:w="1530" w:type="dxa"/>
          </w:tcPr>
          <w:p w:rsidR="00383C44" w:rsidRPr="00196CA3" w:rsidRDefault="00383C44" w:rsidP="00383C44">
            <w:pPr>
              <w:pStyle w:val="a"/>
              <w:rPr>
                <w:iCs/>
              </w:rPr>
            </w:pPr>
            <w:r>
              <w:rPr>
                <w:iCs/>
              </w:rPr>
              <w:t>-</w:t>
            </w:r>
          </w:p>
        </w:tc>
        <w:tc>
          <w:tcPr>
            <w:tcW w:w="2122" w:type="dxa"/>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D057CB" w:rsidRDefault="00383C44" w:rsidP="00383C44">
            <w:pPr>
              <w:pStyle w:val="a"/>
              <w:rPr>
                <w:iCs/>
              </w:rPr>
            </w:pPr>
            <w:r w:rsidRPr="00D057CB">
              <w:rPr>
                <w:iCs/>
              </w:rPr>
              <w:t>(5,7)</w:t>
            </w:r>
          </w:p>
        </w:tc>
        <w:tc>
          <w:tcPr>
            <w:tcW w:w="1080" w:type="dxa"/>
          </w:tcPr>
          <w:p w:rsidR="00383C44" w:rsidRPr="00D057CB" w:rsidRDefault="00383C44" w:rsidP="00383C44">
            <w:pPr>
              <w:pStyle w:val="a"/>
              <w:rPr>
                <w:iCs/>
              </w:rPr>
            </w:pPr>
            <w:r w:rsidRPr="00D057CB">
              <w:rPr>
                <w:iCs/>
              </w:rPr>
              <w:t>0.9</w:t>
            </w:r>
          </w:p>
        </w:tc>
        <w:tc>
          <w:tcPr>
            <w:tcW w:w="990" w:type="dxa"/>
          </w:tcPr>
          <w:p w:rsidR="00383C44" w:rsidRPr="00D057CB" w:rsidRDefault="00383C44" w:rsidP="00383C44">
            <w:pPr>
              <w:pStyle w:val="a"/>
              <w:rPr>
                <w:iCs/>
              </w:rPr>
            </w:pPr>
            <w:r w:rsidRPr="00D057CB">
              <w:rPr>
                <w:iCs/>
              </w:rPr>
              <w:t>Off</w:t>
            </w:r>
          </w:p>
        </w:tc>
        <w:tc>
          <w:tcPr>
            <w:tcW w:w="1530" w:type="dxa"/>
          </w:tcPr>
          <w:p w:rsidR="00383C44" w:rsidRPr="00196CA3" w:rsidRDefault="00383C44" w:rsidP="00383C44">
            <w:pPr>
              <w:pStyle w:val="a"/>
              <w:rPr>
                <w:iCs/>
              </w:rPr>
            </w:pPr>
            <w:r>
              <w:rPr>
                <w:iCs/>
              </w:rPr>
              <w:t>(11.9, 11.4)</w:t>
            </w:r>
          </w:p>
        </w:tc>
        <w:tc>
          <w:tcPr>
            <w:tcW w:w="2122" w:type="dxa"/>
          </w:tcPr>
          <w:p w:rsidR="00383C44" w:rsidRPr="00196CA3" w:rsidRDefault="00383C44" w:rsidP="00383C44">
            <w:pPr>
              <w:pStyle w:val="a"/>
              <w:rPr>
                <w:iCs/>
              </w:rPr>
            </w:pPr>
            <w:r>
              <w:rPr>
                <w:iCs/>
              </w:rPr>
              <w:t>(0, 0.48)</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D057CB" w:rsidRDefault="00383C44" w:rsidP="00383C44">
            <w:pPr>
              <w:pStyle w:val="a"/>
              <w:rPr>
                <w:iCs/>
              </w:rPr>
            </w:pPr>
            <w:r w:rsidRPr="00D057CB">
              <w:rPr>
                <w:iCs/>
              </w:rPr>
              <w:t>(5,7)</w:t>
            </w:r>
          </w:p>
        </w:tc>
        <w:tc>
          <w:tcPr>
            <w:tcW w:w="1080" w:type="dxa"/>
          </w:tcPr>
          <w:p w:rsidR="00383C44" w:rsidRPr="00D057CB" w:rsidRDefault="00383C44" w:rsidP="00383C44">
            <w:pPr>
              <w:pStyle w:val="a"/>
              <w:rPr>
                <w:iCs/>
              </w:rPr>
            </w:pPr>
            <w:r w:rsidRPr="00D057CB">
              <w:rPr>
                <w:iCs/>
              </w:rPr>
              <w:t>0.8</w:t>
            </w:r>
          </w:p>
        </w:tc>
        <w:tc>
          <w:tcPr>
            <w:tcW w:w="990" w:type="dxa"/>
          </w:tcPr>
          <w:p w:rsidR="00383C44" w:rsidRPr="00D057CB" w:rsidRDefault="00383C44" w:rsidP="00383C44">
            <w:pPr>
              <w:pStyle w:val="a"/>
              <w:rPr>
                <w:iCs/>
              </w:rPr>
            </w:pPr>
            <w:r w:rsidRPr="00D057CB">
              <w:rPr>
                <w:iCs/>
              </w:rPr>
              <w:t>Off</w:t>
            </w:r>
          </w:p>
        </w:tc>
        <w:tc>
          <w:tcPr>
            <w:tcW w:w="1530" w:type="dxa"/>
          </w:tcPr>
          <w:p w:rsidR="00383C44" w:rsidRPr="00196CA3" w:rsidRDefault="00383C44" w:rsidP="00383C44">
            <w:pPr>
              <w:pStyle w:val="a"/>
              <w:rPr>
                <w:iCs/>
              </w:rPr>
            </w:pPr>
            <w:r>
              <w:rPr>
                <w:iCs/>
              </w:rPr>
              <w:t>(9, 7.67)</w:t>
            </w:r>
          </w:p>
        </w:tc>
        <w:tc>
          <w:tcPr>
            <w:tcW w:w="2122" w:type="dxa"/>
          </w:tcPr>
          <w:p w:rsidR="00383C44" w:rsidRPr="00196CA3" w:rsidRDefault="00383C44" w:rsidP="00383C44">
            <w:pPr>
              <w:pStyle w:val="a"/>
              <w:rPr>
                <w:iCs/>
              </w:rPr>
            </w:pPr>
            <w:r>
              <w:rPr>
                <w:iCs/>
              </w:rPr>
              <w:t>(0, 1.33)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D057CB" w:rsidRDefault="00383C44" w:rsidP="00383C44">
            <w:pPr>
              <w:pStyle w:val="a"/>
              <w:rPr>
                <w:iCs/>
              </w:rPr>
            </w:pPr>
            <w:r w:rsidRPr="00D057CB">
              <w:rPr>
                <w:iCs/>
              </w:rPr>
              <w:t>(5,7)</w:t>
            </w:r>
          </w:p>
        </w:tc>
        <w:tc>
          <w:tcPr>
            <w:tcW w:w="1080" w:type="dxa"/>
          </w:tcPr>
          <w:p w:rsidR="00383C44" w:rsidRPr="00D057CB" w:rsidRDefault="00383C44" w:rsidP="00383C44">
            <w:pPr>
              <w:pStyle w:val="a"/>
              <w:rPr>
                <w:iCs/>
              </w:rPr>
            </w:pPr>
            <w:r w:rsidRPr="00D057CB">
              <w:rPr>
                <w:iCs/>
              </w:rPr>
              <w:t>0.6</w:t>
            </w:r>
          </w:p>
        </w:tc>
        <w:tc>
          <w:tcPr>
            <w:tcW w:w="990" w:type="dxa"/>
          </w:tcPr>
          <w:p w:rsidR="00383C44" w:rsidRPr="00D057CB" w:rsidRDefault="00383C44" w:rsidP="00383C44">
            <w:pPr>
              <w:pStyle w:val="a"/>
              <w:rPr>
                <w:iCs/>
              </w:rPr>
            </w:pPr>
            <w:r w:rsidRPr="00D057CB">
              <w:rPr>
                <w:iCs/>
              </w:rPr>
              <w:t>Off</w:t>
            </w:r>
          </w:p>
        </w:tc>
        <w:tc>
          <w:tcPr>
            <w:tcW w:w="1530" w:type="dxa"/>
          </w:tcPr>
          <w:p w:rsidR="00383C44" w:rsidRPr="00196CA3" w:rsidRDefault="00383C44" w:rsidP="00383C44">
            <w:pPr>
              <w:pStyle w:val="a"/>
              <w:rPr>
                <w:iCs/>
              </w:rPr>
            </w:pPr>
            <w:r>
              <w:rPr>
                <w:iCs/>
              </w:rPr>
              <w:t>(7.06, 1.09)</w:t>
            </w:r>
          </w:p>
        </w:tc>
        <w:tc>
          <w:tcPr>
            <w:tcW w:w="2122" w:type="dxa"/>
          </w:tcPr>
          <w:p w:rsidR="00383C44" w:rsidRPr="00196CA3" w:rsidRDefault="00383C44" w:rsidP="00383C44">
            <w:pPr>
              <w:pStyle w:val="a"/>
              <w:rPr>
                <w:iCs/>
              </w:rPr>
            </w:pPr>
            <w:r>
              <w:rPr>
                <w:iCs/>
              </w:rPr>
              <w:t>(0, 5.97)</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D057CB" w:rsidRDefault="00383C44" w:rsidP="00383C44">
            <w:pPr>
              <w:pStyle w:val="a"/>
              <w:rPr>
                <w:iCs/>
              </w:rPr>
            </w:pPr>
            <w:r w:rsidRPr="00D057CB">
              <w:rPr>
                <w:iCs/>
              </w:rPr>
              <w:t>(5,7)</w:t>
            </w:r>
          </w:p>
        </w:tc>
        <w:tc>
          <w:tcPr>
            <w:tcW w:w="1080" w:type="dxa"/>
          </w:tcPr>
          <w:p w:rsidR="00383C44" w:rsidRPr="00D057CB" w:rsidRDefault="00383C44" w:rsidP="00383C44">
            <w:pPr>
              <w:pStyle w:val="a"/>
              <w:rPr>
                <w:iCs/>
              </w:rPr>
            </w:pPr>
            <w:r w:rsidRPr="00D057CB">
              <w:rPr>
                <w:iCs/>
              </w:rPr>
              <w:t>0.4</w:t>
            </w:r>
          </w:p>
        </w:tc>
        <w:tc>
          <w:tcPr>
            <w:tcW w:w="990" w:type="dxa"/>
          </w:tcPr>
          <w:p w:rsidR="00383C44" w:rsidRPr="00D057CB" w:rsidRDefault="00383C44" w:rsidP="00383C44">
            <w:pPr>
              <w:pStyle w:val="a"/>
              <w:rPr>
                <w:iCs/>
              </w:rPr>
            </w:pPr>
            <w:r w:rsidRPr="00D057CB">
              <w:rPr>
                <w:iCs/>
              </w:rPr>
              <w:t>On</w:t>
            </w:r>
          </w:p>
        </w:tc>
        <w:tc>
          <w:tcPr>
            <w:tcW w:w="1530" w:type="dxa"/>
          </w:tcPr>
          <w:p w:rsidR="00383C44" w:rsidRPr="00196CA3" w:rsidRDefault="00383C44" w:rsidP="00383C44">
            <w:pPr>
              <w:pStyle w:val="a"/>
              <w:rPr>
                <w:iCs/>
              </w:rPr>
            </w:pPr>
            <w:r>
              <w:rPr>
                <w:iCs/>
              </w:rPr>
              <w:t>(</w:t>
            </w:r>
            <w:r w:rsidRPr="00CD3629">
              <w:rPr>
                <w:iCs/>
                <w:color w:val="FF0000"/>
              </w:rPr>
              <w:t>-3.1</w:t>
            </w:r>
            <w:r>
              <w:rPr>
                <w:iCs/>
              </w:rPr>
              <w:t>, -1.47)</w:t>
            </w:r>
          </w:p>
        </w:tc>
        <w:tc>
          <w:tcPr>
            <w:tcW w:w="2122" w:type="dxa"/>
          </w:tcPr>
          <w:p w:rsidR="00383C44" w:rsidRPr="00196CA3" w:rsidRDefault="00383C44" w:rsidP="00383C44">
            <w:pPr>
              <w:pStyle w:val="a"/>
              <w:rPr>
                <w:iCs/>
              </w:rPr>
            </w:pPr>
            <w:r w:rsidRPr="008940EB">
              <w:rPr>
                <w:iCs/>
              </w:rPr>
              <w:t>(7.1, 5.49)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CD3629" w:rsidRDefault="00383C44" w:rsidP="00383C44">
            <w:pPr>
              <w:pStyle w:val="a"/>
              <w:rPr>
                <w:iCs/>
              </w:rPr>
            </w:pPr>
            <w:r w:rsidRPr="00CD3629">
              <w:rPr>
                <w:iCs/>
              </w:rPr>
              <w:t>(5,7)</w:t>
            </w:r>
          </w:p>
        </w:tc>
        <w:tc>
          <w:tcPr>
            <w:tcW w:w="1080" w:type="dxa"/>
          </w:tcPr>
          <w:p w:rsidR="00383C44" w:rsidRPr="00CD3629" w:rsidRDefault="00383C44" w:rsidP="00383C44">
            <w:pPr>
              <w:pStyle w:val="a"/>
              <w:rPr>
                <w:iCs/>
              </w:rPr>
            </w:pPr>
            <w:r w:rsidRPr="00CD3629">
              <w:rPr>
                <w:iCs/>
              </w:rPr>
              <w:t>0.2</w:t>
            </w:r>
          </w:p>
        </w:tc>
        <w:tc>
          <w:tcPr>
            <w:tcW w:w="990" w:type="dxa"/>
          </w:tcPr>
          <w:p w:rsidR="00383C44" w:rsidRPr="00CD3629" w:rsidRDefault="00383C44" w:rsidP="00383C44">
            <w:pPr>
              <w:pStyle w:val="a"/>
              <w:rPr>
                <w:iCs/>
              </w:rPr>
            </w:pPr>
            <w:r w:rsidRPr="00CD3629">
              <w:rPr>
                <w:iCs/>
              </w:rPr>
              <w:t>On</w:t>
            </w:r>
          </w:p>
        </w:tc>
        <w:tc>
          <w:tcPr>
            <w:tcW w:w="1530" w:type="dxa"/>
          </w:tcPr>
          <w:p w:rsidR="00383C44" w:rsidRPr="00D7178B" w:rsidRDefault="00383C44" w:rsidP="00383C44">
            <w:pPr>
              <w:pStyle w:val="a"/>
              <w:rPr>
                <w:iCs/>
                <w:color w:val="FF0000"/>
              </w:rPr>
            </w:pPr>
            <w:r>
              <w:rPr>
                <w:iCs/>
                <w:color w:val="FF0000"/>
              </w:rPr>
              <w:t>(-9.1, -7.7)</w:t>
            </w:r>
          </w:p>
        </w:tc>
        <w:tc>
          <w:tcPr>
            <w:tcW w:w="2122" w:type="dxa"/>
          </w:tcPr>
          <w:p w:rsidR="00383C44" w:rsidRPr="00D7178B" w:rsidRDefault="00383C44" w:rsidP="00383C44">
            <w:pPr>
              <w:pStyle w:val="a"/>
              <w:rPr>
                <w:iCs/>
                <w:color w:val="FF0000"/>
              </w:rPr>
            </w:pPr>
            <w:r>
              <w:rPr>
                <w:iCs/>
                <w:color w:val="FF0000"/>
              </w:rPr>
              <w:t>(4.43, 3)</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Pr>
          <w:p w:rsidR="00383C44" w:rsidRPr="00CD3629" w:rsidRDefault="00383C44" w:rsidP="00383C44">
            <w:pPr>
              <w:pStyle w:val="a"/>
              <w:rPr>
                <w:iCs/>
              </w:rPr>
            </w:pPr>
            <w:r w:rsidRPr="00CD3629">
              <w:rPr>
                <w:iCs/>
              </w:rPr>
              <w:t>(5,7)</w:t>
            </w:r>
          </w:p>
        </w:tc>
        <w:tc>
          <w:tcPr>
            <w:tcW w:w="1080" w:type="dxa"/>
          </w:tcPr>
          <w:p w:rsidR="00383C44" w:rsidRPr="00CD3629" w:rsidRDefault="00383C44" w:rsidP="00383C44">
            <w:pPr>
              <w:pStyle w:val="a"/>
              <w:rPr>
                <w:iCs/>
              </w:rPr>
            </w:pPr>
            <w:r w:rsidRPr="00CD3629">
              <w:rPr>
                <w:iCs/>
              </w:rPr>
              <w:t>0.1</w:t>
            </w:r>
          </w:p>
        </w:tc>
        <w:tc>
          <w:tcPr>
            <w:tcW w:w="990" w:type="dxa"/>
          </w:tcPr>
          <w:p w:rsidR="00383C44" w:rsidRPr="00CD3629" w:rsidRDefault="00383C44" w:rsidP="00383C44">
            <w:pPr>
              <w:pStyle w:val="a"/>
              <w:rPr>
                <w:iCs/>
              </w:rPr>
            </w:pPr>
            <w:r w:rsidRPr="00CD3629">
              <w:rPr>
                <w:iCs/>
              </w:rPr>
              <w:t>On</w:t>
            </w:r>
          </w:p>
        </w:tc>
        <w:tc>
          <w:tcPr>
            <w:tcW w:w="1530" w:type="dxa"/>
          </w:tcPr>
          <w:p w:rsidR="00383C44" w:rsidRPr="00D7178B" w:rsidRDefault="00383C44" w:rsidP="00383C44">
            <w:pPr>
              <w:pStyle w:val="a"/>
              <w:rPr>
                <w:iCs/>
                <w:color w:val="FF0000"/>
              </w:rPr>
            </w:pPr>
            <w:r>
              <w:rPr>
                <w:iCs/>
                <w:color w:val="FF0000"/>
              </w:rPr>
              <w:t>(-10.2, -11.4)</w:t>
            </w:r>
          </w:p>
        </w:tc>
        <w:tc>
          <w:tcPr>
            <w:tcW w:w="2122" w:type="dxa"/>
          </w:tcPr>
          <w:p w:rsidR="00383C44" w:rsidRPr="00D7178B" w:rsidRDefault="00383C44" w:rsidP="00383C44">
            <w:pPr>
              <w:pStyle w:val="a"/>
              <w:rPr>
                <w:iCs/>
                <w:color w:val="FF0000"/>
              </w:rPr>
            </w:pPr>
            <w:r>
              <w:rPr>
                <w:iCs/>
                <w:color w:val="FF0000"/>
              </w:rPr>
              <w:t>(1.59, 2.75)</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Borders>
              <w:bottom w:val="single" w:sz="4" w:space="0" w:color="auto"/>
            </w:tcBorders>
          </w:tcPr>
          <w:p w:rsidR="00383C44" w:rsidRPr="00CD3629" w:rsidRDefault="00383C44" w:rsidP="00383C44">
            <w:pPr>
              <w:pStyle w:val="a"/>
              <w:rPr>
                <w:iCs/>
              </w:rPr>
            </w:pPr>
            <w:r w:rsidRPr="00CD3629">
              <w:rPr>
                <w:iCs/>
              </w:rPr>
              <w:t>(5,7)</w:t>
            </w:r>
          </w:p>
        </w:tc>
        <w:tc>
          <w:tcPr>
            <w:tcW w:w="1080" w:type="dxa"/>
            <w:tcBorders>
              <w:bottom w:val="single" w:sz="4" w:space="0" w:color="auto"/>
            </w:tcBorders>
          </w:tcPr>
          <w:p w:rsidR="00383C44" w:rsidRPr="00CD3629" w:rsidRDefault="00383C44" w:rsidP="00383C44">
            <w:pPr>
              <w:pStyle w:val="a"/>
              <w:rPr>
                <w:iCs/>
              </w:rPr>
            </w:pPr>
            <w:r w:rsidRPr="00CD3629">
              <w:rPr>
                <w:iCs/>
              </w:rPr>
              <w:t>0.05</w:t>
            </w:r>
          </w:p>
        </w:tc>
        <w:tc>
          <w:tcPr>
            <w:tcW w:w="990" w:type="dxa"/>
            <w:tcBorders>
              <w:bottom w:val="single" w:sz="4" w:space="0" w:color="auto"/>
            </w:tcBorders>
          </w:tcPr>
          <w:p w:rsidR="00383C44" w:rsidRPr="00CD3629" w:rsidRDefault="00383C44" w:rsidP="00383C44">
            <w:pPr>
              <w:pStyle w:val="a"/>
              <w:rPr>
                <w:iCs/>
              </w:rPr>
            </w:pPr>
            <w:r w:rsidRPr="00CD3629">
              <w:rPr>
                <w:iCs/>
              </w:rPr>
              <w:t>On</w:t>
            </w:r>
          </w:p>
        </w:tc>
        <w:tc>
          <w:tcPr>
            <w:tcW w:w="1530" w:type="dxa"/>
            <w:tcBorders>
              <w:bottom w:val="single" w:sz="4" w:space="0" w:color="auto"/>
            </w:tcBorders>
          </w:tcPr>
          <w:p w:rsidR="00383C44" w:rsidRPr="00D7178B" w:rsidRDefault="00383C44" w:rsidP="00383C44">
            <w:pPr>
              <w:pStyle w:val="a"/>
              <w:rPr>
                <w:iCs/>
                <w:color w:val="FF0000"/>
              </w:rPr>
            </w:pPr>
            <w:r>
              <w:rPr>
                <w:iCs/>
                <w:color w:val="FF0000"/>
              </w:rPr>
              <w:t>-</w:t>
            </w:r>
          </w:p>
        </w:tc>
        <w:tc>
          <w:tcPr>
            <w:tcW w:w="2122" w:type="dxa"/>
            <w:tcBorders>
              <w:bottom w:val="single" w:sz="4" w:space="0" w:color="auto"/>
            </w:tcBorders>
          </w:tcPr>
          <w:p w:rsidR="00383C44" w:rsidRPr="00D7178B" w:rsidRDefault="00383C44" w:rsidP="00383C44">
            <w:pPr>
              <w:pStyle w:val="a"/>
              <w:rPr>
                <w:iCs/>
                <w:color w:val="FF0000"/>
              </w:rPr>
            </w:pPr>
            <w:r>
              <w:rPr>
                <w:iCs/>
                <w:color w:val="FF0000"/>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D057CB" w:rsidRDefault="00383C44" w:rsidP="00383C44">
            <w:pPr>
              <w:pStyle w:val="a"/>
              <w:rPr>
                <w:iCs/>
              </w:rPr>
            </w:pPr>
            <w:r w:rsidRPr="00D057CB">
              <w:rPr>
                <w:iCs/>
              </w:rPr>
              <w:t>(5,9)</w:t>
            </w:r>
          </w:p>
        </w:tc>
        <w:tc>
          <w:tcPr>
            <w:tcW w:w="1080" w:type="dxa"/>
            <w:shd w:val="clear" w:color="auto" w:fill="FBD4B4" w:themeFill="accent6" w:themeFillTint="66"/>
          </w:tcPr>
          <w:p w:rsidR="00383C44" w:rsidRPr="00D057CB" w:rsidRDefault="00383C44" w:rsidP="00383C44">
            <w:pPr>
              <w:pStyle w:val="a"/>
              <w:rPr>
                <w:iCs/>
              </w:rPr>
            </w:pPr>
            <w:r w:rsidRPr="00D057CB">
              <w:rPr>
                <w:iCs/>
              </w:rPr>
              <w:t>0.95</w:t>
            </w:r>
          </w:p>
        </w:tc>
        <w:tc>
          <w:tcPr>
            <w:tcW w:w="990" w:type="dxa"/>
            <w:shd w:val="clear" w:color="auto" w:fill="FBD4B4" w:themeFill="accent6" w:themeFillTint="66"/>
          </w:tcPr>
          <w:p w:rsidR="00383C44" w:rsidRPr="00D057CB" w:rsidRDefault="00383C44" w:rsidP="00383C44">
            <w:pPr>
              <w:pStyle w:val="a"/>
              <w:rPr>
                <w:iCs/>
              </w:rPr>
            </w:pPr>
            <w:r w:rsidRPr="00D057CB">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D057CB" w:rsidRDefault="00383C44" w:rsidP="00383C44">
            <w:pPr>
              <w:pStyle w:val="a"/>
              <w:rPr>
                <w:iCs/>
              </w:rPr>
            </w:pPr>
            <w:r w:rsidRPr="00D057CB">
              <w:rPr>
                <w:iCs/>
              </w:rPr>
              <w:t>(5,9)</w:t>
            </w:r>
          </w:p>
        </w:tc>
        <w:tc>
          <w:tcPr>
            <w:tcW w:w="1080" w:type="dxa"/>
            <w:shd w:val="clear" w:color="auto" w:fill="FBD4B4" w:themeFill="accent6" w:themeFillTint="66"/>
          </w:tcPr>
          <w:p w:rsidR="00383C44" w:rsidRPr="00D057CB" w:rsidRDefault="00383C44" w:rsidP="00383C44">
            <w:pPr>
              <w:pStyle w:val="a"/>
              <w:rPr>
                <w:iCs/>
              </w:rPr>
            </w:pPr>
            <w:r w:rsidRPr="00D057CB">
              <w:rPr>
                <w:iCs/>
              </w:rPr>
              <w:t>0.9</w:t>
            </w:r>
          </w:p>
        </w:tc>
        <w:tc>
          <w:tcPr>
            <w:tcW w:w="990" w:type="dxa"/>
            <w:shd w:val="clear" w:color="auto" w:fill="FBD4B4" w:themeFill="accent6" w:themeFillTint="66"/>
          </w:tcPr>
          <w:p w:rsidR="00383C44" w:rsidRPr="00D057CB" w:rsidRDefault="00383C44" w:rsidP="00383C44">
            <w:pPr>
              <w:pStyle w:val="a"/>
              <w:rPr>
                <w:iCs/>
              </w:rPr>
            </w:pPr>
            <w:r w:rsidRPr="00D057CB">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D057CB" w:rsidRDefault="00383C44" w:rsidP="00383C44">
            <w:pPr>
              <w:pStyle w:val="a"/>
              <w:rPr>
                <w:iCs/>
              </w:rPr>
            </w:pPr>
            <w:r w:rsidRPr="00D057CB">
              <w:rPr>
                <w:iCs/>
              </w:rPr>
              <w:t>(5,9)</w:t>
            </w:r>
          </w:p>
        </w:tc>
        <w:tc>
          <w:tcPr>
            <w:tcW w:w="1080" w:type="dxa"/>
            <w:shd w:val="clear" w:color="auto" w:fill="FBD4B4" w:themeFill="accent6" w:themeFillTint="66"/>
          </w:tcPr>
          <w:p w:rsidR="00383C44" w:rsidRPr="00D057CB" w:rsidRDefault="00383C44" w:rsidP="00383C44">
            <w:pPr>
              <w:pStyle w:val="a"/>
              <w:rPr>
                <w:iCs/>
              </w:rPr>
            </w:pPr>
            <w:r w:rsidRPr="00D057CB">
              <w:rPr>
                <w:iCs/>
              </w:rPr>
              <w:t>0.8</w:t>
            </w:r>
          </w:p>
        </w:tc>
        <w:tc>
          <w:tcPr>
            <w:tcW w:w="990" w:type="dxa"/>
            <w:shd w:val="clear" w:color="auto" w:fill="FBD4B4" w:themeFill="accent6" w:themeFillTint="66"/>
          </w:tcPr>
          <w:p w:rsidR="00383C44" w:rsidRPr="00D057CB" w:rsidRDefault="00383C44" w:rsidP="00383C44">
            <w:pPr>
              <w:pStyle w:val="a"/>
              <w:rPr>
                <w:iCs/>
              </w:rPr>
            </w:pPr>
            <w:r w:rsidRPr="00D057CB">
              <w:rPr>
                <w:iCs/>
              </w:rPr>
              <w:t>Off</w:t>
            </w:r>
          </w:p>
        </w:tc>
        <w:tc>
          <w:tcPr>
            <w:tcW w:w="1530" w:type="dxa"/>
            <w:shd w:val="clear" w:color="auto" w:fill="FBD4B4" w:themeFill="accent6" w:themeFillTint="66"/>
          </w:tcPr>
          <w:p w:rsidR="00383C44" w:rsidRPr="00196CA3" w:rsidRDefault="00383C44" w:rsidP="00383C44">
            <w:pPr>
              <w:pStyle w:val="a"/>
              <w:rPr>
                <w:iCs/>
              </w:rPr>
            </w:pPr>
            <w:r>
              <w:rPr>
                <w:iCs/>
              </w:rPr>
              <w:t>(10.9, 9)</w:t>
            </w:r>
          </w:p>
        </w:tc>
        <w:tc>
          <w:tcPr>
            <w:tcW w:w="2122" w:type="dxa"/>
            <w:shd w:val="clear" w:color="auto" w:fill="FBD4B4" w:themeFill="accent6" w:themeFillTint="66"/>
          </w:tcPr>
          <w:p w:rsidR="00383C44" w:rsidRPr="00196CA3" w:rsidRDefault="00383C44" w:rsidP="00383C44">
            <w:pPr>
              <w:pStyle w:val="a"/>
              <w:rPr>
                <w:iCs/>
              </w:rPr>
            </w:pPr>
            <w:r>
              <w:rPr>
                <w:iCs/>
              </w:rPr>
              <w:t>(0, 1.87)</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D057CB" w:rsidRDefault="00383C44" w:rsidP="00383C44">
            <w:pPr>
              <w:pStyle w:val="a"/>
              <w:rPr>
                <w:iCs/>
              </w:rPr>
            </w:pPr>
            <w:r w:rsidRPr="00D057CB">
              <w:rPr>
                <w:iCs/>
              </w:rPr>
              <w:t>(5,9)</w:t>
            </w:r>
          </w:p>
        </w:tc>
        <w:tc>
          <w:tcPr>
            <w:tcW w:w="1080" w:type="dxa"/>
            <w:shd w:val="clear" w:color="auto" w:fill="FBD4B4" w:themeFill="accent6" w:themeFillTint="66"/>
          </w:tcPr>
          <w:p w:rsidR="00383C44" w:rsidRPr="00D057CB" w:rsidRDefault="00383C44" w:rsidP="00383C44">
            <w:pPr>
              <w:pStyle w:val="a"/>
              <w:rPr>
                <w:iCs/>
              </w:rPr>
            </w:pPr>
            <w:r w:rsidRPr="00D057CB">
              <w:rPr>
                <w:iCs/>
              </w:rPr>
              <w:t>0.6</w:t>
            </w:r>
          </w:p>
        </w:tc>
        <w:tc>
          <w:tcPr>
            <w:tcW w:w="990" w:type="dxa"/>
            <w:shd w:val="clear" w:color="auto" w:fill="FBD4B4" w:themeFill="accent6" w:themeFillTint="66"/>
          </w:tcPr>
          <w:p w:rsidR="00383C44" w:rsidRPr="00D057CB" w:rsidRDefault="00383C44" w:rsidP="00383C44">
            <w:pPr>
              <w:pStyle w:val="a"/>
              <w:rPr>
                <w:iCs/>
              </w:rPr>
            </w:pPr>
            <w:r w:rsidRPr="00D057CB">
              <w:rPr>
                <w:iCs/>
              </w:rPr>
              <w:t>Off</w:t>
            </w:r>
          </w:p>
        </w:tc>
        <w:tc>
          <w:tcPr>
            <w:tcW w:w="1530" w:type="dxa"/>
            <w:shd w:val="clear" w:color="auto" w:fill="FBD4B4" w:themeFill="accent6" w:themeFillTint="66"/>
          </w:tcPr>
          <w:p w:rsidR="00383C44" w:rsidRPr="00196CA3" w:rsidRDefault="00383C44" w:rsidP="00383C44">
            <w:pPr>
              <w:pStyle w:val="a"/>
              <w:rPr>
                <w:iCs/>
              </w:rPr>
            </w:pPr>
            <w:r>
              <w:rPr>
                <w:iCs/>
              </w:rPr>
              <w:t>(8.2, 3.1)</w:t>
            </w:r>
          </w:p>
        </w:tc>
        <w:tc>
          <w:tcPr>
            <w:tcW w:w="2122" w:type="dxa"/>
            <w:shd w:val="clear" w:color="auto" w:fill="FBD4B4" w:themeFill="accent6" w:themeFillTint="66"/>
          </w:tcPr>
          <w:p w:rsidR="00383C44" w:rsidRPr="00196CA3" w:rsidRDefault="00383C44" w:rsidP="00383C44">
            <w:pPr>
              <w:pStyle w:val="a"/>
              <w:rPr>
                <w:iCs/>
              </w:rPr>
            </w:pPr>
            <w:r>
              <w:rPr>
                <w:iCs/>
              </w:rPr>
              <w:t>(0, 5.12)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7D31CE" w:rsidRDefault="00383C44" w:rsidP="00383C44">
            <w:pPr>
              <w:pStyle w:val="a"/>
              <w:rPr>
                <w:iCs/>
                <w:color w:val="FF0000"/>
              </w:rPr>
            </w:pPr>
            <w:r w:rsidRPr="007D31CE">
              <w:rPr>
                <w:iCs/>
                <w:color w:val="FF0000"/>
              </w:rPr>
              <w:t>(5,9)</w:t>
            </w:r>
          </w:p>
        </w:tc>
        <w:tc>
          <w:tcPr>
            <w:tcW w:w="1080" w:type="dxa"/>
            <w:shd w:val="clear" w:color="auto" w:fill="FBD4B4" w:themeFill="accent6" w:themeFillTint="66"/>
          </w:tcPr>
          <w:p w:rsidR="00383C44" w:rsidRPr="007D31CE" w:rsidRDefault="00383C44" w:rsidP="00383C44">
            <w:pPr>
              <w:pStyle w:val="a"/>
              <w:rPr>
                <w:iCs/>
                <w:color w:val="FF0000"/>
              </w:rPr>
            </w:pPr>
            <w:r w:rsidRPr="007D31CE">
              <w:rPr>
                <w:iCs/>
                <w:color w:val="FF0000"/>
              </w:rPr>
              <w:t>0.4</w:t>
            </w:r>
          </w:p>
        </w:tc>
        <w:tc>
          <w:tcPr>
            <w:tcW w:w="990" w:type="dxa"/>
            <w:shd w:val="clear" w:color="auto" w:fill="FBD4B4" w:themeFill="accent6" w:themeFillTint="66"/>
          </w:tcPr>
          <w:p w:rsidR="00383C44" w:rsidRPr="007D31CE" w:rsidRDefault="00383C44" w:rsidP="00383C44">
            <w:pPr>
              <w:pStyle w:val="a"/>
              <w:rPr>
                <w:iCs/>
                <w:color w:val="FF0000"/>
              </w:rPr>
            </w:pPr>
            <w:r w:rsidRPr="007D31CE">
              <w:rPr>
                <w:iCs/>
                <w:color w:val="FF0000"/>
              </w:rPr>
              <w:t>On</w:t>
            </w:r>
          </w:p>
        </w:tc>
        <w:tc>
          <w:tcPr>
            <w:tcW w:w="1530" w:type="dxa"/>
            <w:shd w:val="clear" w:color="auto" w:fill="FBD4B4" w:themeFill="accent6" w:themeFillTint="66"/>
          </w:tcPr>
          <w:p w:rsidR="00383C44" w:rsidRPr="00CD3629" w:rsidRDefault="00383C44" w:rsidP="00383C44">
            <w:pPr>
              <w:pStyle w:val="a"/>
              <w:rPr>
                <w:iCs/>
                <w:color w:val="FF0000"/>
              </w:rPr>
            </w:pPr>
            <w:r w:rsidRPr="00CD3629">
              <w:rPr>
                <w:iCs/>
                <w:color w:val="FF0000"/>
              </w:rPr>
              <w:t>(0, -3.4)</w:t>
            </w:r>
          </w:p>
        </w:tc>
        <w:tc>
          <w:tcPr>
            <w:tcW w:w="2122" w:type="dxa"/>
            <w:shd w:val="clear" w:color="auto" w:fill="FBD4B4" w:themeFill="accent6" w:themeFillTint="66"/>
          </w:tcPr>
          <w:p w:rsidR="00383C44" w:rsidRPr="00CD3629" w:rsidRDefault="00383C44" w:rsidP="00383C44">
            <w:pPr>
              <w:pStyle w:val="a"/>
              <w:rPr>
                <w:iCs/>
                <w:color w:val="FF0000"/>
              </w:rPr>
            </w:pPr>
            <w:r w:rsidRPr="00CD3629">
              <w:rPr>
                <w:iCs/>
                <w:color w:val="FF0000"/>
              </w:rPr>
              <w:t>(5.12, 8.57)</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3F7C97" w:rsidRDefault="00383C44" w:rsidP="00383C44">
            <w:pPr>
              <w:pStyle w:val="a"/>
              <w:rPr>
                <w:iCs/>
                <w:color w:val="FF0000"/>
              </w:rPr>
            </w:pPr>
            <w:r w:rsidRPr="003F7C97">
              <w:rPr>
                <w:iCs/>
                <w:color w:val="FF0000"/>
              </w:rPr>
              <w:t>(5,9)</w:t>
            </w:r>
          </w:p>
        </w:tc>
        <w:tc>
          <w:tcPr>
            <w:tcW w:w="1080" w:type="dxa"/>
            <w:shd w:val="clear" w:color="auto" w:fill="FBD4B4" w:themeFill="accent6" w:themeFillTint="66"/>
          </w:tcPr>
          <w:p w:rsidR="00383C44" w:rsidRPr="003F7C97" w:rsidRDefault="00383C44" w:rsidP="00383C44">
            <w:pPr>
              <w:pStyle w:val="a"/>
              <w:rPr>
                <w:iCs/>
                <w:color w:val="FF0000"/>
              </w:rPr>
            </w:pPr>
            <w:r w:rsidRPr="003F7C97">
              <w:rPr>
                <w:iCs/>
                <w:color w:val="FF0000"/>
              </w:rPr>
              <w:t>0.2</w:t>
            </w:r>
          </w:p>
        </w:tc>
        <w:tc>
          <w:tcPr>
            <w:tcW w:w="990" w:type="dxa"/>
            <w:shd w:val="clear" w:color="auto" w:fill="FBD4B4" w:themeFill="accent6" w:themeFillTint="66"/>
          </w:tcPr>
          <w:p w:rsidR="00383C44" w:rsidRPr="003F7C97" w:rsidRDefault="00383C44" w:rsidP="00383C44">
            <w:pPr>
              <w:pStyle w:val="a"/>
              <w:rPr>
                <w:iCs/>
                <w:color w:val="FF0000"/>
              </w:rPr>
            </w:pPr>
            <w:r w:rsidRPr="003F7C97">
              <w:rPr>
                <w:iCs/>
                <w:color w:val="FF0000"/>
              </w:rPr>
              <w:t>On</w:t>
            </w:r>
          </w:p>
        </w:tc>
        <w:tc>
          <w:tcPr>
            <w:tcW w:w="1530" w:type="dxa"/>
            <w:shd w:val="clear" w:color="auto" w:fill="FBD4B4" w:themeFill="accent6" w:themeFillTint="66"/>
          </w:tcPr>
          <w:p w:rsidR="00383C44" w:rsidRPr="003F7C97" w:rsidRDefault="00383C44" w:rsidP="00383C44">
            <w:pPr>
              <w:pStyle w:val="a"/>
              <w:rPr>
                <w:iCs/>
                <w:color w:val="FF0000"/>
              </w:rPr>
            </w:pPr>
            <w:r w:rsidRPr="003F7C97">
              <w:rPr>
                <w:iCs/>
                <w:color w:val="FF0000"/>
              </w:rPr>
              <w:t>(-6.1, -3.1)</w:t>
            </w:r>
          </w:p>
        </w:tc>
        <w:tc>
          <w:tcPr>
            <w:tcW w:w="2122" w:type="dxa"/>
            <w:shd w:val="clear" w:color="auto" w:fill="FBD4B4" w:themeFill="accent6" w:themeFillTint="66"/>
          </w:tcPr>
          <w:p w:rsidR="00383C44" w:rsidRPr="003F7C97" w:rsidRDefault="00383C44" w:rsidP="00383C44">
            <w:pPr>
              <w:pStyle w:val="a"/>
              <w:rPr>
                <w:iCs/>
                <w:color w:val="FF0000"/>
              </w:rPr>
            </w:pPr>
            <w:r w:rsidRPr="003F7C97">
              <w:rPr>
                <w:iCs/>
                <w:color w:val="FF0000"/>
              </w:rPr>
              <w:t>(3.39, 5.95)</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3F7C97" w:rsidRDefault="00383C44" w:rsidP="00383C44">
            <w:pPr>
              <w:pStyle w:val="a"/>
              <w:rPr>
                <w:iCs/>
                <w:color w:val="FF0000"/>
              </w:rPr>
            </w:pPr>
            <w:r w:rsidRPr="003F7C97">
              <w:rPr>
                <w:iCs/>
                <w:color w:val="FF0000"/>
              </w:rPr>
              <w:t>(5,9)</w:t>
            </w:r>
          </w:p>
        </w:tc>
        <w:tc>
          <w:tcPr>
            <w:tcW w:w="1080" w:type="dxa"/>
            <w:shd w:val="clear" w:color="auto" w:fill="FBD4B4" w:themeFill="accent6" w:themeFillTint="66"/>
          </w:tcPr>
          <w:p w:rsidR="00383C44" w:rsidRPr="003F7C97" w:rsidRDefault="00383C44" w:rsidP="00383C44">
            <w:pPr>
              <w:pStyle w:val="a"/>
              <w:rPr>
                <w:iCs/>
                <w:color w:val="FF0000"/>
              </w:rPr>
            </w:pPr>
            <w:r w:rsidRPr="003F7C97">
              <w:rPr>
                <w:iCs/>
                <w:color w:val="FF0000"/>
              </w:rPr>
              <w:t>0.1</w:t>
            </w:r>
          </w:p>
        </w:tc>
        <w:tc>
          <w:tcPr>
            <w:tcW w:w="990" w:type="dxa"/>
            <w:shd w:val="clear" w:color="auto" w:fill="FBD4B4" w:themeFill="accent6" w:themeFillTint="66"/>
          </w:tcPr>
          <w:p w:rsidR="00383C44" w:rsidRPr="003F7C97" w:rsidRDefault="00383C44" w:rsidP="00383C44">
            <w:pPr>
              <w:pStyle w:val="a"/>
              <w:rPr>
                <w:iCs/>
                <w:color w:val="FF0000"/>
              </w:rPr>
            </w:pPr>
            <w:r w:rsidRPr="003F7C97">
              <w:rPr>
                <w:iCs/>
                <w:color w:val="FF0000"/>
              </w:rPr>
              <w:t>On</w:t>
            </w:r>
          </w:p>
        </w:tc>
        <w:tc>
          <w:tcPr>
            <w:tcW w:w="1530" w:type="dxa"/>
            <w:shd w:val="clear" w:color="auto" w:fill="FBD4B4" w:themeFill="accent6" w:themeFillTint="66"/>
          </w:tcPr>
          <w:p w:rsidR="00383C44" w:rsidRPr="003F7C97" w:rsidRDefault="00383C44" w:rsidP="00383C44">
            <w:pPr>
              <w:pStyle w:val="a"/>
              <w:rPr>
                <w:iCs/>
                <w:color w:val="FF0000"/>
              </w:rPr>
            </w:pPr>
            <w:r w:rsidRPr="003F7C97">
              <w:rPr>
                <w:iCs/>
                <w:color w:val="FF0000"/>
              </w:rPr>
              <w:t>-</w:t>
            </w:r>
          </w:p>
        </w:tc>
        <w:tc>
          <w:tcPr>
            <w:tcW w:w="2122" w:type="dxa"/>
            <w:shd w:val="clear" w:color="auto" w:fill="FBD4B4" w:themeFill="accent6" w:themeFillTint="66"/>
          </w:tcPr>
          <w:p w:rsidR="00383C44" w:rsidRPr="003F7C97" w:rsidRDefault="00383C44" w:rsidP="00383C44">
            <w:pPr>
              <w:pStyle w:val="a"/>
              <w:rPr>
                <w:iCs/>
                <w:color w:val="FF0000"/>
              </w:rPr>
            </w:pPr>
            <w:r w:rsidRPr="003F7C97">
              <w:rPr>
                <w:iCs/>
                <w:color w:val="FF0000"/>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tcBorders>
              <w:bottom w:val="single" w:sz="4" w:space="0" w:color="auto"/>
            </w:tcBorders>
            <w:shd w:val="clear" w:color="auto" w:fill="FBD4B4" w:themeFill="accent6" w:themeFillTint="66"/>
          </w:tcPr>
          <w:p w:rsidR="00383C44" w:rsidRPr="003F7C97" w:rsidRDefault="00383C44" w:rsidP="00383C44">
            <w:pPr>
              <w:pStyle w:val="a"/>
              <w:rPr>
                <w:iCs/>
                <w:color w:val="FF0000"/>
              </w:rPr>
            </w:pPr>
            <w:r w:rsidRPr="003F7C97">
              <w:rPr>
                <w:iCs/>
                <w:color w:val="FF0000"/>
              </w:rPr>
              <w:t>(5,9)</w:t>
            </w:r>
          </w:p>
        </w:tc>
        <w:tc>
          <w:tcPr>
            <w:tcW w:w="1080" w:type="dxa"/>
            <w:tcBorders>
              <w:bottom w:val="single" w:sz="4" w:space="0" w:color="auto"/>
            </w:tcBorders>
            <w:shd w:val="clear" w:color="auto" w:fill="FBD4B4" w:themeFill="accent6" w:themeFillTint="66"/>
          </w:tcPr>
          <w:p w:rsidR="00383C44" w:rsidRPr="003F7C97" w:rsidRDefault="00383C44" w:rsidP="00383C44">
            <w:pPr>
              <w:pStyle w:val="a"/>
              <w:rPr>
                <w:iCs/>
                <w:color w:val="FF0000"/>
              </w:rPr>
            </w:pPr>
            <w:r w:rsidRPr="003F7C97">
              <w:rPr>
                <w:iCs/>
                <w:color w:val="FF0000"/>
              </w:rPr>
              <w:t>0.05</w:t>
            </w:r>
          </w:p>
        </w:tc>
        <w:tc>
          <w:tcPr>
            <w:tcW w:w="990" w:type="dxa"/>
            <w:tcBorders>
              <w:bottom w:val="single" w:sz="4" w:space="0" w:color="auto"/>
            </w:tcBorders>
            <w:shd w:val="clear" w:color="auto" w:fill="FBD4B4" w:themeFill="accent6" w:themeFillTint="66"/>
          </w:tcPr>
          <w:p w:rsidR="00383C44" w:rsidRPr="003F7C97" w:rsidRDefault="00383C44" w:rsidP="00383C44">
            <w:pPr>
              <w:pStyle w:val="a"/>
              <w:rPr>
                <w:iCs/>
                <w:color w:val="FF0000"/>
              </w:rPr>
            </w:pPr>
            <w:r w:rsidRPr="003F7C97">
              <w:rPr>
                <w:iCs/>
                <w:color w:val="FF0000"/>
              </w:rPr>
              <w:t>On</w:t>
            </w:r>
          </w:p>
        </w:tc>
        <w:tc>
          <w:tcPr>
            <w:tcW w:w="1530" w:type="dxa"/>
            <w:tcBorders>
              <w:bottom w:val="single" w:sz="4" w:space="0" w:color="auto"/>
            </w:tcBorders>
            <w:shd w:val="clear" w:color="auto" w:fill="FBD4B4" w:themeFill="accent6" w:themeFillTint="66"/>
          </w:tcPr>
          <w:p w:rsidR="00383C44" w:rsidRPr="003F7C97" w:rsidRDefault="00383C44" w:rsidP="00383C44">
            <w:pPr>
              <w:pStyle w:val="a"/>
              <w:rPr>
                <w:iCs/>
                <w:color w:val="FF0000"/>
              </w:rPr>
            </w:pPr>
            <w:r w:rsidRPr="003F7C97">
              <w:rPr>
                <w:iCs/>
                <w:color w:val="FF0000"/>
              </w:rPr>
              <w:t>-</w:t>
            </w:r>
          </w:p>
        </w:tc>
        <w:tc>
          <w:tcPr>
            <w:tcW w:w="2122" w:type="dxa"/>
            <w:tcBorders>
              <w:bottom w:val="single" w:sz="4" w:space="0" w:color="auto"/>
            </w:tcBorders>
            <w:shd w:val="clear" w:color="auto" w:fill="FBD4B4" w:themeFill="accent6" w:themeFillTint="66"/>
          </w:tcPr>
          <w:p w:rsidR="00383C44" w:rsidRPr="003F7C97" w:rsidRDefault="00383C44" w:rsidP="00383C44">
            <w:pPr>
              <w:pStyle w:val="a"/>
              <w:rPr>
                <w:iCs/>
                <w:color w:val="FF0000"/>
              </w:rPr>
            </w:pPr>
            <w:r w:rsidRPr="003F7C97">
              <w:rPr>
                <w:iCs/>
                <w:color w:val="FF0000"/>
              </w:rPr>
              <w:t>-</w:t>
            </w:r>
          </w:p>
        </w:tc>
      </w:tr>
    </w:tbl>
    <w:p w:rsidR="00383C44" w:rsidRPr="00CC7B1E" w:rsidRDefault="005C7649" w:rsidP="00383C44">
      <w:pPr>
        <w:rPr>
          <w:lang w:val="en-US"/>
        </w:rPr>
      </w:pPr>
      <w:r>
        <w:rPr>
          <w:lang w:val="en-US"/>
        </w:rPr>
        <w:t xml:space="preserve">The trends for GNC gain over DSM holds even for the SU detector case. </w:t>
      </w:r>
      <w:r w:rsidR="00D75EBF">
        <w:rPr>
          <w:lang w:val="en-US"/>
        </w:rPr>
        <w:t>There are some scenarios (e.g., (MCS5, MCS5)</w:t>
      </w:r>
      <w:proofErr w:type="gramStart"/>
      <w:r w:rsidR="00D75EBF">
        <w:rPr>
          <w:lang w:val="en-US"/>
        </w:rPr>
        <w:t xml:space="preserve">, </w:t>
      </w:r>
      <w:proofErr w:type="gramEnd"/>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r>
          <w:rPr>
            <w:rFonts w:ascii="Cambria Math" w:hAnsi="Cambria Math"/>
          </w:rPr>
          <m:t>=0.4</m:t>
        </m:r>
      </m:oMath>
      <w:r w:rsidR="00D75EBF">
        <w:t>) where DSM is not feasible based on our definition of feasibility while GNC is feasible.</w:t>
      </w:r>
    </w:p>
    <w:p w:rsidR="00383C44" w:rsidRDefault="00383C44" w:rsidP="00FD0AAF">
      <w:pPr>
        <w:pStyle w:val="Heading2"/>
        <w:rPr>
          <w:lang w:val="en-US"/>
        </w:rPr>
      </w:pPr>
      <w:bookmarkStart w:id="7" w:name="_Toc426451913"/>
      <w:r>
        <w:rPr>
          <w:lang w:val="en-US"/>
        </w:rPr>
        <w:t>(QPSK, 16QAM)</w:t>
      </w:r>
      <w:bookmarkEnd w:id="7"/>
    </w:p>
    <w:p w:rsidR="00D75EBF" w:rsidRPr="00FD0AAF" w:rsidRDefault="00D75EBF" w:rsidP="00FD0AAF">
      <w:pPr>
        <w:rPr>
          <w:lang w:val="en-US"/>
        </w:rPr>
      </w:pPr>
      <w:r>
        <w:rPr>
          <w:lang w:val="en-US"/>
        </w:rPr>
        <w:t>For (QPSK, 16QAM), we focus mainly on MCS7 for far user and MCS14 for the near user.</w:t>
      </w:r>
    </w:p>
    <w:p w:rsidR="00383C44" w:rsidRDefault="00383C44" w:rsidP="00FD0AAF">
      <w:pPr>
        <w:pStyle w:val="Heading3"/>
        <w:rPr>
          <w:lang w:val="en-US"/>
        </w:rPr>
      </w:pPr>
      <w:r>
        <w:rPr>
          <w:lang w:val="en-US"/>
        </w:rPr>
        <w:t>Log-MAP detector</w:t>
      </w:r>
    </w:p>
    <w:p w:rsidR="00D75EBF" w:rsidRPr="00FD0AAF" w:rsidRDefault="00D75EBF" w:rsidP="00FD0AAF">
      <w:pPr>
        <w:rPr>
          <w:lang w:val="en-US"/>
        </w:rPr>
      </w:pPr>
      <w:r>
        <w:rPr>
          <w:lang w:val="en-US"/>
        </w:rPr>
        <w:t xml:space="preserve">Summary of results for Log-MAP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w:t>
      </w:r>
      <w:r>
        <w:noBreakHyphen/>
      </w:r>
      <w:r>
        <w:rPr>
          <w:lang w:val="en-US"/>
        </w:rPr>
        <w:fldChar w:fldCharType="end"/>
      </w:r>
      <w:r>
        <w:rPr>
          <w:lang w:val="en-US"/>
        </w:rPr>
        <w:t>3.</w:t>
      </w:r>
    </w:p>
    <w:p w:rsidR="004A36CC" w:rsidRPr="00AC6702" w:rsidRDefault="004A36CC" w:rsidP="004A36CC">
      <w:pPr>
        <w:pStyle w:val="Caption"/>
        <w:jc w:val="center"/>
        <w:rPr>
          <w:lang w:val="en-US"/>
        </w:rPr>
      </w:pPr>
      <w:r>
        <w:t xml:space="preserve">Table </w:t>
      </w:r>
      <w:r>
        <w:fldChar w:fldCharType="begin"/>
      </w:r>
      <w:r>
        <w:instrText xml:space="preserve"> STYLEREF 1 \s </w:instrText>
      </w:r>
      <w:r>
        <w:fldChar w:fldCharType="separate"/>
      </w:r>
      <w:r w:rsidR="00F25CE7">
        <w:rPr>
          <w:noProof/>
        </w:rPr>
        <w:t>3</w:t>
      </w:r>
      <w:r>
        <w:fldChar w:fldCharType="end"/>
      </w:r>
      <w:r>
        <w:noBreakHyphen/>
      </w:r>
      <w:r>
        <w:fldChar w:fldCharType="begin"/>
      </w:r>
      <w:r>
        <w:instrText xml:space="preserve"> SEQ Table \* ARABIC \s 1 </w:instrText>
      </w:r>
      <w:r>
        <w:fldChar w:fldCharType="separate"/>
      </w:r>
      <w:r w:rsidR="00F25CE7">
        <w:rPr>
          <w:noProof/>
        </w:rPr>
        <w:t>3</w:t>
      </w:r>
      <w:r>
        <w:fldChar w:fldCharType="end"/>
      </w:r>
      <w:r>
        <w:t xml:space="preserve"> (QPSK, 16QAM) with log-MAP</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(QPSK, 16QAM)</w:t>
            </w: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(11.4, 9.8)</w:t>
            </w:r>
          </w:p>
        </w:tc>
        <w:tc>
          <w:tcPr>
            <w:tcW w:w="2122" w:type="dxa"/>
            <w:shd w:val="clear" w:color="auto" w:fill="FBD4B4" w:themeFill="accent6" w:themeFillTint="66"/>
          </w:tcPr>
          <w:p w:rsidR="00383C44" w:rsidRPr="00196CA3" w:rsidRDefault="00383C44" w:rsidP="00383C44">
            <w:pPr>
              <w:pStyle w:val="a"/>
              <w:rPr>
                <w:iCs/>
              </w:rPr>
            </w:pPr>
            <w:r>
              <w:rPr>
                <w:iCs/>
              </w:rPr>
              <w:t>(0, 1.59)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(5.9, 1.9)</w:t>
            </w:r>
          </w:p>
        </w:tc>
        <w:tc>
          <w:tcPr>
            <w:tcW w:w="2122" w:type="dxa"/>
            <w:shd w:val="clear" w:color="auto" w:fill="FBD4B4" w:themeFill="accent6" w:themeFillTint="66"/>
          </w:tcPr>
          <w:p w:rsidR="00383C44" w:rsidRPr="00196CA3" w:rsidRDefault="00383C44" w:rsidP="00383C44">
            <w:pPr>
              <w:pStyle w:val="a"/>
              <w:rPr>
                <w:iCs/>
              </w:rPr>
            </w:pPr>
            <w:r>
              <w:rPr>
                <w:iCs/>
              </w:rPr>
              <w:t>(0, 4)</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(0.3, 1.97)</w:t>
            </w:r>
          </w:p>
        </w:tc>
        <w:tc>
          <w:tcPr>
            <w:tcW w:w="2122" w:type="dxa"/>
            <w:shd w:val="clear" w:color="auto" w:fill="FBD4B4" w:themeFill="accent6" w:themeFillTint="66"/>
          </w:tcPr>
          <w:p w:rsidR="00383C44" w:rsidRPr="00196CA3" w:rsidRDefault="00383C44" w:rsidP="00383C44">
            <w:pPr>
              <w:pStyle w:val="a"/>
              <w:rPr>
                <w:iCs/>
              </w:rPr>
            </w:pPr>
            <w:r>
              <w:rPr>
                <w:iCs/>
              </w:rPr>
              <w:t>(1.67, 0)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w:t>
            </w:r>
            <w:r>
              <w:rPr>
                <w:iCs/>
              </w:rPr>
              <w:t>7</w:t>
            </w:r>
            <w:r w:rsidRPr="006D13CB">
              <w:rPr>
                <w:iCs/>
              </w:rPr>
              <w:t>,14)</w:t>
            </w:r>
          </w:p>
        </w:tc>
        <w:tc>
          <w:tcPr>
            <w:tcW w:w="1080" w:type="dxa"/>
            <w:shd w:val="clear" w:color="auto" w:fill="FBD4B4" w:themeFill="accent6" w:themeFillTint="66"/>
          </w:tcPr>
          <w:p w:rsidR="00383C44" w:rsidRPr="00180413" w:rsidRDefault="00383C44" w:rsidP="00383C44">
            <w:pPr>
              <w:pStyle w:val="a"/>
              <w:rPr>
                <w:iCs/>
              </w:rPr>
            </w:pPr>
            <w:r w:rsidRPr="00180413">
              <w:rPr>
                <w:iCs/>
              </w:rPr>
              <w:t>0.2</w:t>
            </w:r>
          </w:p>
        </w:tc>
        <w:tc>
          <w:tcPr>
            <w:tcW w:w="990" w:type="dxa"/>
            <w:shd w:val="clear" w:color="auto" w:fill="FBD4B4" w:themeFill="accent6" w:themeFillTint="66"/>
          </w:tcPr>
          <w:p w:rsidR="00383C44" w:rsidRPr="00180413" w:rsidRDefault="00383C44" w:rsidP="00383C44">
            <w:pPr>
              <w:pStyle w:val="a"/>
              <w:rPr>
                <w:iCs/>
              </w:rPr>
            </w:pPr>
            <w:r w:rsidRPr="00180413">
              <w:rPr>
                <w:iCs/>
              </w:rPr>
              <w:t>On</w:t>
            </w:r>
          </w:p>
        </w:tc>
        <w:tc>
          <w:tcPr>
            <w:tcW w:w="1530" w:type="dxa"/>
            <w:shd w:val="clear" w:color="auto" w:fill="FBD4B4" w:themeFill="accent6" w:themeFillTint="66"/>
          </w:tcPr>
          <w:p w:rsidR="00383C44" w:rsidRPr="00180413" w:rsidRDefault="00383C44" w:rsidP="00383C44">
            <w:pPr>
              <w:pStyle w:val="a"/>
              <w:rPr>
                <w:iCs/>
              </w:rPr>
            </w:pPr>
            <w:r>
              <w:rPr>
                <w:iCs/>
              </w:rPr>
              <w:t>(</w:t>
            </w:r>
            <w:r w:rsidRPr="00BF6B0F">
              <w:rPr>
                <w:iCs/>
                <w:color w:val="FF0000"/>
              </w:rPr>
              <w:t>-8.2</w:t>
            </w:r>
            <w:r>
              <w:rPr>
                <w:iCs/>
              </w:rPr>
              <w:t>, 2)</w:t>
            </w:r>
          </w:p>
        </w:tc>
        <w:tc>
          <w:tcPr>
            <w:tcW w:w="2122" w:type="dxa"/>
            <w:shd w:val="clear" w:color="auto" w:fill="FBD4B4" w:themeFill="accent6" w:themeFillTint="66"/>
          </w:tcPr>
          <w:p w:rsidR="00383C44" w:rsidRPr="00180413" w:rsidRDefault="00383C44" w:rsidP="00383C44">
            <w:pPr>
              <w:pStyle w:val="a"/>
              <w:rPr>
                <w:iCs/>
              </w:rPr>
            </w:pPr>
            <w:r>
              <w:rPr>
                <w:iCs/>
              </w:rPr>
              <w:t>(10.2, 0)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w:t>
            </w:r>
            <w:r>
              <w:rPr>
                <w:iCs/>
              </w:rPr>
              <w:t>7</w:t>
            </w:r>
            <w:r w:rsidRPr="006D13CB">
              <w:rPr>
                <w:iCs/>
              </w:rPr>
              <w:t>,14)</w:t>
            </w:r>
          </w:p>
        </w:tc>
        <w:tc>
          <w:tcPr>
            <w:tcW w:w="1080" w:type="dxa"/>
            <w:shd w:val="clear" w:color="auto" w:fill="FBD4B4" w:themeFill="accent6" w:themeFillTint="66"/>
          </w:tcPr>
          <w:p w:rsidR="00383C44" w:rsidRPr="00180413" w:rsidRDefault="00383C44" w:rsidP="00383C44">
            <w:pPr>
              <w:pStyle w:val="a"/>
              <w:rPr>
                <w:iCs/>
              </w:rPr>
            </w:pPr>
            <w:r w:rsidRPr="00180413">
              <w:rPr>
                <w:iCs/>
              </w:rPr>
              <w:t>0.1</w:t>
            </w:r>
          </w:p>
        </w:tc>
        <w:tc>
          <w:tcPr>
            <w:tcW w:w="990" w:type="dxa"/>
            <w:shd w:val="clear" w:color="auto" w:fill="FBD4B4" w:themeFill="accent6" w:themeFillTint="66"/>
          </w:tcPr>
          <w:p w:rsidR="00383C44" w:rsidRPr="00180413" w:rsidRDefault="00383C44" w:rsidP="00383C44">
            <w:pPr>
              <w:pStyle w:val="a"/>
              <w:rPr>
                <w:iCs/>
              </w:rPr>
            </w:pPr>
            <w:r w:rsidRPr="00180413">
              <w:rPr>
                <w:iCs/>
              </w:rPr>
              <w:t>On</w:t>
            </w:r>
          </w:p>
        </w:tc>
        <w:tc>
          <w:tcPr>
            <w:tcW w:w="1530" w:type="dxa"/>
            <w:shd w:val="clear" w:color="auto" w:fill="FBD4B4" w:themeFill="accent6" w:themeFillTint="66"/>
          </w:tcPr>
          <w:p w:rsidR="00383C44" w:rsidRPr="00180413" w:rsidRDefault="00383C44" w:rsidP="00383C44">
            <w:pPr>
              <w:pStyle w:val="a"/>
              <w:rPr>
                <w:iCs/>
              </w:rPr>
            </w:pPr>
            <w:r>
              <w:rPr>
                <w:iCs/>
              </w:rPr>
              <w:t>(</w:t>
            </w:r>
            <w:r w:rsidRPr="00BF6B0F">
              <w:rPr>
                <w:iCs/>
                <w:color w:val="FF0000"/>
              </w:rPr>
              <w:t>-9.9</w:t>
            </w:r>
            <w:r>
              <w:rPr>
                <w:iCs/>
              </w:rPr>
              <w:t>, -1.9)</w:t>
            </w:r>
          </w:p>
        </w:tc>
        <w:tc>
          <w:tcPr>
            <w:tcW w:w="2122" w:type="dxa"/>
            <w:shd w:val="clear" w:color="auto" w:fill="FBD4B4" w:themeFill="accent6" w:themeFillTint="66"/>
          </w:tcPr>
          <w:p w:rsidR="00383C44" w:rsidRPr="00180413" w:rsidRDefault="00383C44" w:rsidP="00383C44">
            <w:pPr>
              <w:pStyle w:val="a"/>
              <w:rPr>
                <w:iCs/>
              </w:rPr>
            </w:pPr>
            <w:r>
              <w:rPr>
                <w:iCs/>
              </w:rPr>
              <w:t>(8, 0)</w:t>
            </w:r>
          </w:p>
        </w:tc>
      </w:tr>
    </w:tbl>
    <w:p w:rsidR="00383C44" w:rsidRDefault="00383C44" w:rsidP="00383C44">
      <w:pPr>
        <w:rPr>
          <w:lang w:val="en-US"/>
        </w:rPr>
      </w:pPr>
    </w:p>
    <w:p w:rsidR="00383C44" w:rsidRDefault="00383C44" w:rsidP="00FD0AAF">
      <w:pPr>
        <w:pStyle w:val="Heading3"/>
        <w:rPr>
          <w:lang w:val="en-US"/>
        </w:rPr>
      </w:pPr>
      <w:r>
        <w:rPr>
          <w:lang w:val="en-US"/>
        </w:rPr>
        <w:t>Single-user far user detector</w:t>
      </w:r>
    </w:p>
    <w:p w:rsidR="00D75EBF" w:rsidRPr="0078308B" w:rsidRDefault="00D75EBF" w:rsidP="00D75EBF">
      <w:pPr>
        <w:rPr>
          <w:lang w:val="en-US"/>
        </w:rPr>
      </w:pPr>
      <w:r>
        <w:rPr>
          <w:lang w:val="en-US"/>
        </w:rPr>
        <w:t xml:space="preserve">Summary of results for SU far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3-4</w:t>
      </w:r>
      <w:r>
        <w:rPr>
          <w:lang w:val="en-US"/>
        </w:rPr>
        <w:fldChar w:fldCharType="end"/>
      </w:r>
      <w:r>
        <w:rPr>
          <w:lang w:val="en-US"/>
        </w:rPr>
        <w:t>.</w:t>
      </w:r>
    </w:p>
    <w:p w:rsidR="00F25CE7" w:rsidRPr="00FD0AAF" w:rsidRDefault="00F25CE7" w:rsidP="00FD0AAF">
      <w:pPr>
        <w:jc w:val="center"/>
        <w:rPr>
          <w:lang w:val="en-US"/>
        </w:rPr>
      </w:pPr>
      <w:r w:rsidRPr="00FD0AAF">
        <w:rPr>
          <w:b/>
        </w:rPr>
        <w:lastRenderedPageBreak/>
        <w:t xml:space="preserve">Table </w:t>
      </w:r>
      <w:r w:rsidRPr="00FD0AAF">
        <w:rPr>
          <w:b/>
        </w:rPr>
        <w:fldChar w:fldCharType="begin"/>
      </w:r>
      <w:r w:rsidRPr="00FD0AAF">
        <w:rPr>
          <w:b/>
        </w:rPr>
        <w:instrText xml:space="preserve"> STYLEREF 1 \s </w:instrText>
      </w:r>
      <w:r w:rsidRPr="00FD0AAF">
        <w:rPr>
          <w:b/>
        </w:rPr>
        <w:fldChar w:fldCharType="separate"/>
      </w:r>
      <w:r>
        <w:rPr>
          <w:b/>
          <w:noProof/>
        </w:rPr>
        <w:t>3</w:t>
      </w:r>
      <w:r w:rsidRPr="00FD0AAF">
        <w:rPr>
          <w:b/>
        </w:rPr>
        <w:fldChar w:fldCharType="end"/>
      </w:r>
      <w:r w:rsidRPr="00FD0AAF">
        <w:rPr>
          <w:b/>
        </w:rPr>
        <w:noBreakHyphen/>
      </w:r>
      <w:r w:rsidRPr="00FD0AAF">
        <w:rPr>
          <w:b/>
        </w:rPr>
        <w:fldChar w:fldCharType="begin"/>
      </w:r>
      <w:r w:rsidRPr="00FD0AAF">
        <w:rPr>
          <w:b/>
        </w:rPr>
        <w:instrText xml:space="preserve"> SEQ Table \* ARABIC \s 1 </w:instrText>
      </w:r>
      <w:r w:rsidRPr="00FD0AAF">
        <w:rPr>
          <w:b/>
        </w:rPr>
        <w:fldChar w:fldCharType="separate"/>
      </w:r>
      <w:r>
        <w:rPr>
          <w:b/>
          <w:noProof/>
        </w:rPr>
        <w:t>4</w:t>
      </w:r>
      <w:r w:rsidRPr="00FD0AAF">
        <w:rPr>
          <w:b/>
        </w:rPr>
        <w:fldChar w:fldCharType="end"/>
      </w:r>
      <w:r w:rsidRPr="00FD0AAF">
        <w:rPr>
          <w:b/>
        </w:rPr>
        <w:t xml:space="preserve"> (QPSK, </w:t>
      </w:r>
      <w:r>
        <w:rPr>
          <w:b/>
        </w:rPr>
        <w:t>16QAM</w:t>
      </w:r>
      <w:r w:rsidRPr="00FD0AAF">
        <w:rPr>
          <w:b/>
        </w:rPr>
        <w:t>) with SU detector for far user</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(QPSK, 16QAM)</w:t>
            </w: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(11.4, 9.8)</w:t>
            </w:r>
          </w:p>
        </w:tc>
        <w:tc>
          <w:tcPr>
            <w:tcW w:w="2122" w:type="dxa"/>
            <w:shd w:val="clear" w:color="auto" w:fill="FBD4B4" w:themeFill="accent6" w:themeFillTint="66"/>
          </w:tcPr>
          <w:p w:rsidR="00383C44" w:rsidRPr="00196CA3" w:rsidRDefault="00383C44" w:rsidP="00383C44">
            <w:pPr>
              <w:pStyle w:val="a"/>
              <w:rPr>
                <w:iCs/>
              </w:rPr>
            </w:pPr>
            <w:r>
              <w:rPr>
                <w:iCs/>
              </w:rPr>
              <w:t>(0, 1.59)</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(4.1, 0)</w:t>
            </w:r>
          </w:p>
        </w:tc>
        <w:tc>
          <w:tcPr>
            <w:tcW w:w="2122" w:type="dxa"/>
            <w:shd w:val="clear" w:color="auto" w:fill="FBD4B4" w:themeFill="accent6" w:themeFillTint="66"/>
          </w:tcPr>
          <w:p w:rsidR="00383C44" w:rsidRPr="00196CA3" w:rsidRDefault="00383C44" w:rsidP="00383C44">
            <w:pPr>
              <w:pStyle w:val="a"/>
              <w:rPr>
                <w:iCs/>
              </w:rPr>
            </w:pPr>
            <w:r>
              <w:rPr>
                <w:iCs/>
              </w:rPr>
              <w:t>(-4.1,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w:t>
            </w:r>
            <w:r>
              <w:rPr>
                <w:iCs/>
              </w:rPr>
              <w:t>7</w:t>
            </w:r>
            <w:r w:rsidRPr="006D13CB">
              <w:rPr>
                <w:iCs/>
              </w:rPr>
              <w:t>,14)</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(-2.2, -1.9)</w:t>
            </w:r>
          </w:p>
        </w:tc>
        <w:tc>
          <w:tcPr>
            <w:tcW w:w="2122" w:type="dxa"/>
            <w:shd w:val="clear" w:color="auto" w:fill="FBD4B4" w:themeFill="accent6" w:themeFillTint="66"/>
          </w:tcPr>
          <w:p w:rsidR="00383C44" w:rsidRPr="00196CA3" w:rsidRDefault="00383C44" w:rsidP="00383C44">
            <w:pPr>
              <w:pStyle w:val="a"/>
              <w:rPr>
                <w:iCs/>
              </w:rPr>
            </w:pPr>
            <w:r>
              <w:rPr>
                <w:iCs/>
              </w:rPr>
              <w:t>(4.2, 0)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w:t>
            </w:r>
            <w:r>
              <w:rPr>
                <w:iCs/>
              </w:rPr>
              <w:t>7</w:t>
            </w:r>
            <w:r w:rsidRPr="006D13CB">
              <w:rPr>
                <w:iCs/>
              </w:rPr>
              <w:t>,14)</w:t>
            </w:r>
          </w:p>
        </w:tc>
        <w:tc>
          <w:tcPr>
            <w:tcW w:w="1080" w:type="dxa"/>
            <w:shd w:val="clear" w:color="auto" w:fill="FBD4B4" w:themeFill="accent6" w:themeFillTint="66"/>
          </w:tcPr>
          <w:p w:rsidR="00383C44" w:rsidRPr="0019781E" w:rsidRDefault="00383C44" w:rsidP="00383C44">
            <w:pPr>
              <w:pStyle w:val="a"/>
              <w:rPr>
                <w:iCs/>
              </w:rPr>
            </w:pPr>
            <w:r w:rsidRPr="0019781E">
              <w:rPr>
                <w:iCs/>
              </w:rPr>
              <w:t>0.2</w:t>
            </w:r>
          </w:p>
        </w:tc>
        <w:tc>
          <w:tcPr>
            <w:tcW w:w="990" w:type="dxa"/>
            <w:shd w:val="clear" w:color="auto" w:fill="FBD4B4" w:themeFill="accent6" w:themeFillTint="66"/>
          </w:tcPr>
          <w:p w:rsidR="00383C44" w:rsidRPr="0019781E" w:rsidRDefault="00383C44" w:rsidP="00383C44">
            <w:pPr>
              <w:pStyle w:val="a"/>
              <w:rPr>
                <w:iCs/>
              </w:rPr>
            </w:pPr>
            <w:r w:rsidRPr="0019781E">
              <w:rPr>
                <w:iCs/>
              </w:rPr>
              <w:t>On</w:t>
            </w:r>
          </w:p>
        </w:tc>
        <w:tc>
          <w:tcPr>
            <w:tcW w:w="1530" w:type="dxa"/>
            <w:shd w:val="clear" w:color="auto" w:fill="FBD4B4" w:themeFill="accent6" w:themeFillTint="66"/>
          </w:tcPr>
          <w:p w:rsidR="00383C44" w:rsidRPr="0019781E" w:rsidRDefault="00383C44" w:rsidP="00383C44">
            <w:pPr>
              <w:pStyle w:val="a"/>
              <w:rPr>
                <w:iCs/>
              </w:rPr>
            </w:pPr>
            <w:r>
              <w:rPr>
                <w:iCs/>
              </w:rPr>
              <w:t>-</w:t>
            </w:r>
          </w:p>
        </w:tc>
        <w:tc>
          <w:tcPr>
            <w:tcW w:w="2122" w:type="dxa"/>
            <w:shd w:val="clear" w:color="auto" w:fill="FBD4B4" w:themeFill="accent6" w:themeFillTint="66"/>
          </w:tcPr>
          <w:p w:rsidR="00383C44" w:rsidRPr="0019781E"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4C6637" w:rsidRDefault="00383C44" w:rsidP="00383C44">
            <w:pPr>
              <w:pStyle w:val="a"/>
              <w:rPr>
                <w:iCs/>
                <w:color w:val="FF0000"/>
              </w:rPr>
            </w:pPr>
            <w:r w:rsidRPr="006D13CB">
              <w:rPr>
                <w:iCs/>
              </w:rPr>
              <w:t>(</w:t>
            </w:r>
            <w:r>
              <w:rPr>
                <w:iCs/>
              </w:rPr>
              <w:t>7</w:t>
            </w:r>
            <w:r w:rsidRPr="006D13CB">
              <w:rPr>
                <w:iCs/>
              </w:rPr>
              <w:t>,14)</w:t>
            </w:r>
          </w:p>
        </w:tc>
        <w:tc>
          <w:tcPr>
            <w:tcW w:w="1080" w:type="dxa"/>
            <w:shd w:val="clear" w:color="auto" w:fill="FBD4B4" w:themeFill="accent6" w:themeFillTint="66"/>
          </w:tcPr>
          <w:p w:rsidR="00383C44" w:rsidRPr="0019781E" w:rsidRDefault="00383C44" w:rsidP="00383C44">
            <w:pPr>
              <w:pStyle w:val="a"/>
              <w:rPr>
                <w:iCs/>
              </w:rPr>
            </w:pPr>
            <w:r w:rsidRPr="0019781E">
              <w:rPr>
                <w:iCs/>
              </w:rPr>
              <w:t>0.1</w:t>
            </w:r>
          </w:p>
        </w:tc>
        <w:tc>
          <w:tcPr>
            <w:tcW w:w="990" w:type="dxa"/>
            <w:shd w:val="clear" w:color="auto" w:fill="FBD4B4" w:themeFill="accent6" w:themeFillTint="66"/>
          </w:tcPr>
          <w:p w:rsidR="00383C44" w:rsidRPr="0019781E" w:rsidRDefault="00383C44" w:rsidP="00383C44">
            <w:pPr>
              <w:pStyle w:val="a"/>
              <w:rPr>
                <w:iCs/>
              </w:rPr>
            </w:pPr>
            <w:r w:rsidRPr="0019781E">
              <w:rPr>
                <w:iCs/>
              </w:rPr>
              <w:t>On</w:t>
            </w:r>
          </w:p>
        </w:tc>
        <w:tc>
          <w:tcPr>
            <w:tcW w:w="1530" w:type="dxa"/>
            <w:shd w:val="clear" w:color="auto" w:fill="FBD4B4" w:themeFill="accent6" w:themeFillTint="66"/>
          </w:tcPr>
          <w:p w:rsidR="00383C44" w:rsidRPr="0019781E" w:rsidRDefault="00383C44" w:rsidP="00383C44">
            <w:pPr>
              <w:pStyle w:val="a"/>
              <w:rPr>
                <w:iCs/>
              </w:rPr>
            </w:pPr>
            <w:r>
              <w:rPr>
                <w:iCs/>
              </w:rPr>
              <w:t>(</w:t>
            </w:r>
            <w:r w:rsidRPr="00613AFA">
              <w:rPr>
                <w:iCs/>
                <w:color w:val="FF0000"/>
              </w:rPr>
              <w:t>-12.1</w:t>
            </w:r>
            <w:r>
              <w:rPr>
                <w:iCs/>
              </w:rPr>
              <w:t>, -1.9)</w:t>
            </w:r>
          </w:p>
        </w:tc>
        <w:tc>
          <w:tcPr>
            <w:tcW w:w="2122" w:type="dxa"/>
            <w:shd w:val="clear" w:color="auto" w:fill="FBD4B4" w:themeFill="accent6" w:themeFillTint="66"/>
          </w:tcPr>
          <w:p w:rsidR="00383C44" w:rsidRPr="0019781E" w:rsidRDefault="00383C44" w:rsidP="00383C44">
            <w:pPr>
              <w:pStyle w:val="a"/>
              <w:rPr>
                <w:iCs/>
              </w:rPr>
            </w:pPr>
            <w:r>
              <w:rPr>
                <w:iCs/>
              </w:rPr>
              <w:t>(10.2, 0)</w:t>
            </w:r>
          </w:p>
        </w:tc>
      </w:tr>
    </w:tbl>
    <w:p w:rsidR="00383C44" w:rsidRPr="00CC7B1E" w:rsidRDefault="0000141A" w:rsidP="00383C44">
      <w:pPr>
        <w:rPr>
          <w:lang w:val="en-US"/>
        </w:rPr>
      </w:pPr>
      <w:r>
        <w:rPr>
          <w:lang w:val="en-US"/>
        </w:rPr>
        <w:t xml:space="preserve">It is noteworthy that for SU far user detector, there exists one scenario (MCS7, MCS14),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r>
          <w:rPr>
            <w:rFonts w:ascii="Cambria Math" w:hAnsi="Cambria Math"/>
          </w:rPr>
          <m:t>=0.6</m:t>
        </m:r>
      </m:oMath>
      <w:r>
        <w:rPr>
          <w:lang w:val="en-US"/>
        </w:rPr>
        <w:t xml:space="preserve"> where GNC results in performance loss relative to DSM. However, for this scenario, there is a large performance gain if GNC without bit swapping and log-MAP detector are used. So clearly, log-MAP detection is preferable from a performance standpoint. One option is to fall back to DSM for certain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values and MCS pairs but, this makes both scheduling and signalling more complicated. Log-MAP detector is better suited for extracting the best user gains for MUST.</w:t>
      </w:r>
    </w:p>
    <w:p w:rsidR="00383C44" w:rsidRDefault="00383C44" w:rsidP="00FD0AAF">
      <w:pPr>
        <w:pStyle w:val="Heading2"/>
        <w:rPr>
          <w:lang w:val="en-US"/>
        </w:rPr>
      </w:pPr>
      <w:bookmarkStart w:id="8" w:name="_Toc426451914"/>
      <w:r>
        <w:rPr>
          <w:lang w:val="en-US"/>
        </w:rPr>
        <w:t>(16QAM, QPSK)</w:t>
      </w:r>
      <w:bookmarkEnd w:id="8"/>
    </w:p>
    <w:p w:rsidR="00D75EBF" w:rsidRPr="0078308B" w:rsidRDefault="00D75EBF" w:rsidP="00D75EBF">
      <w:pPr>
        <w:rPr>
          <w:lang w:val="en-US"/>
        </w:rPr>
      </w:pPr>
      <w:r>
        <w:rPr>
          <w:lang w:val="en-US"/>
        </w:rPr>
        <w:t>For (16QAM, QPSK), we focus mainly on MCS14 for far user and MCS7 for the near user.</w:t>
      </w:r>
    </w:p>
    <w:p w:rsidR="00383C44" w:rsidRDefault="00383C44" w:rsidP="00FD0AAF">
      <w:pPr>
        <w:pStyle w:val="Heading3"/>
        <w:rPr>
          <w:lang w:val="en-US"/>
        </w:rPr>
      </w:pPr>
      <w:r>
        <w:rPr>
          <w:lang w:val="en-US"/>
        </w:rPr>
        <w:t>Log-MAP detector</w:t>
      </w:r>
    </w:p>
    <w:p w:rsidR="00D75EBF" w:rsidRPr="00FD0AAF" w:rsidRDefault="00D75EBF" w:rsidP="00FD0AAF">
      <w:pPr>
        <w:rPr>
          <w:lang w:val="en-US"/>
        </w:rPr>
      </w:pPr>
      <w:r>
        <w:rPr>
          <w:lang w:val="en-US"/>
        </w:rPr>
        <w:t xml:space="preserve">Summary of results for Log-MAP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3-5</w:t>
      </w:r>
      <w:r>
        <w:rPr>
          <w:lang w:val="en-US"/>
        </w:rPr>
        <w:fldChar w:fldCharType="end"/>
      </w:r>
      <w:r>
        <w:rPr>
          <w:lang w:val="en-US"/>
        </w:rPr>
        <w:t>.</w:t>
      </w:r>
    </w:p>
    <w:p w:rsidR="004A36CC" w:rsidRPr="00AC6702" w:rsidRDefault="004A36CC" w:rsidP="004A36CC">
      <w:pPr>
        <w:pStyle w:val="Caption"/>
        <w:jc w:val="center"/>
        <w:rPr>
          <w:lang w:val="en-US"/>
        </w:rPr>
      </w:pPr>
      <w:r>
        <w:t xml:space="preserve">Table </w:t>
      </w:r>
      <w:r>
        <w:fldChar w:fldCharType="begin"/>
      </w:r>
      <w:r>
        <w:instrText xml:space="preserve"> STYLEREF 1 \s </w:instrText>
      </w:r>
      <w:r>
        <w:fldChar w:fldCharType="separate"/>
      </w:r>
      <w:r w:rsidR="00F25CE7">
        <w:rPr>
          <w:noProof/>
        </w:rPr>
        <w:t>3</w:t>
      </w:r>
      <w:r>
        <w:fldChar w:fldCharType="end"/>
      </w:r>
      <w:r>
        <w:noBreakHyphen/>
      </w:r>
      <w:r>
        <w:fldChar w:fldCharType="begin"/>
      </w:r>
      <w:r>
        <w:instrText xml:space="preserve"> SEQ Table \* ARABIC \s 1 </w:instrText>
      </w:r>
      <w:r>
        <w:fldChar w:fldCharType="separate"/>
      </w:r>
      <w:r w:rsidR="00F25CE7">
        <w:rPr>
          <w:noProof/>
        </w:rPr>
        <w:t>5</w:t>
      </w:r>
      <w:r>
        <w:fldChar w:fldCharType="end"/>
      </w:r>
      <w:r>
        <w:t xml:space="preserve"> (</w:t>
      </w:r>
      <w:r w:rsidR="00F25CE7">
        <w:t>16QAM</w:t>
      </w:r>
      <w:r>
        <w:t>, QPSK) with log-MAP</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(16QAM, QPSK)</w:t>
            </w: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(9.9, 1.9)</w:t>
            </w:r>
          </w:p>
        </w:tc>
        <w:tc>
          <w:tcPr>
            <w:tcW w:w="2122" w:type="dxa"/>
            <w:shd w:val="clear" w:color="auto" w:fill="FBD4B4" w:themeFill="accent6" w:themeFillTint="66"/>
          </w:tcPr>
          <w:p w:rsidR="00383C44" w:rsidRPr="00196CA3" w:rsidRDefault="00383C44" w:rsidP="00383C44">
            <w:pPr>
              <w:pStyle w:val="a"/>
              <w:rPr>
                <w:iCs/>
              </w:rPr>
            </w:pPr>
            <w:r>
              <w:rPr>
                <w:iCs/>
              </w:rPr>
              <w:t>(0, 8)</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(8.2, -2)</w:t>
            </w:r>
          </w:p>
        </w:tc>
        <w:tc>
          <w:tcPr>
            <w:tcW w:w="2122" w:type="dxa"/>
            <w:shd w:val="clear" w:color="auto" w:fill="FBD4B4" w:themeFill="accent6" w:themeFillTint="66"/>
          </w:tcPr>
          <w:p w:rsidR="00383C44" w:rsidRPr="00196CA3" w:rsidRDefault="00383C44" w:rsidP="00383C44">
            <w:pPr>
              <w:pStyle w:val="a"/>
              <w:rPr>
                <w:iCs/>
              </w:rPr>
            </w:pPr>
            <w:r>
              <w:rPr>
                <w:iCs/>
              </w:rPr>
              <w:t>(0, 10.2)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(-0.3, 5.7)</w:t>
            </w:r>
          </w:p>
        </w:tc>
        <w:tc>
          <w:tcPr>
            <w:tcW w:w="2122" w:type="dxa"/>
            <w:shd w:val="clear" w:color="auto" w:fill="FBD4B4" w:themeFill="accent6" w:themeFillTint="66"/>
          </w:tcPr>
          <w:p w:rsidR="00383C44" w:rsidRPr="00196CA3" w:rsidRDefault="00383C44" w:rsidP="00383C44">
            <w:pPr>
              <w:pStyle w:val="a"/>
              <w:rPr>
                <w:iCs/>
              </w:rPr>
            </w:pPr>
            <w:r>
              <w:rPr>
                <w:iCs/>
              </w:rPr>
              <w:t>(6, 0)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(-5.9, -1.9)</w:t>
            </w:r>
          </w:p>
        </w:tc>
        <w:tc>
          <w:tcPr>
            <w:tcW w:w="2122" w:type="dxa"/>
            <w:shd w:val="clear" w:color="auto" w:fill="FBD4B4" w:themeFill="accent6" w:themeFillTint="66"/>
          </w:tcPr>
          <w:p w:rsidR="00383C44" w:rsidRPr="00196CA3" w:rsidRDefault="00383C44" w:rsidP="00383C44">
            <w:pPr>
              <w:pStyle w:val="a"/>
              <w:rPr>
                <w:iCs/>
              </w:rPr>
            </w:pPr>
            <w:r>
              <w:rPr>
                <w:iCs/>
              </w:rPr>
              <w:t>(4, 0)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(14,</w:t>
            </w:r>
            <w:r>
              <w:rPr>
                <w:iCs/>
              </w:rPr>
              <w:t>7</w:t>
            </w:r>
            <w:r w:rsidRPr="006D13CB">
              <w:rPr>
                <w:iCs/>
              </w:rPr>
              <w:t>)</w:t>
            </w:r>
          </w:p>
        </w:tc>
        <w:tc>
          <w:tcPr>
            <w:tcW w:w="1080" w:type="dxa"/>
            <w:shd w:val="clear" w:color="auto" w:fill="FBD4B4" w:themeFill="accent6" w:themeFillTint="66"/>
          </w:tcPr>
          <w:p w:rsidR="00383C44" w:rsidRPr="0019781E" w:rsidRDefault="00383C44" w:rsidP="00383C44">
            <w:pPr>
              <w:pStyle w:val="a"/>
              <w:rPr>
                <w:iCs/>
              </w:rPr>
            </w:pPr>
            <w:r w:rsidRPr="0019781E">
              <w:rPr>
                <w:iCs/>
              </w:rPr>
              <w:t>0.2</w:t>
            </w:r>
          </w:p>
        </w:tc>
        <w:tc>
          <w:tcPr>
            <w:tcW w:w="990" w:type="dxa"/>
            <w:shd w:val="clear" w:color="auto" w:fill="FBD4B4" w:themeFill="accent6" w:themeFillTint="66"/>
          </w:tcPr>
          <w:p w:rsidR="00383C44" w:rsidRPr="0019781E" w:rsidRDefault="00383C44" w:rsidP="00383C44">
            <w:pPr>
              <w:pStyle w:val="a"/>
              <w:rPr>
                <w:iCs/>
              </w:rPr>
            </w:pPr>
            <w:r w:rsidRPr="0019781E">
              <w:rPr>
                <w:iCs/>
              </w:rPr>
              <w:t>On</w:t>
            </w:r>
          </w:p>
        </w:tc>
        <w:tc>
          <w:tcPr>
            <w:tcW w:w="1530" w:type="dxa"/>
            <w:shd w:val="clear" w:color="auto" w:fill="FBD4B4" w:themeFill="accent6" w:themeFillTint="66"/>
          </w:tcPr>
          <w:p w:rsidR="00383C44" w:rsidRPr="0019781E" w:rsidRDefault="00383C44" w:rsidP="00383C44">
            <w:pPr>
              <w:pStyle w:val="a"/>
              <w:rPr>
                <w:iCs/>
              </w:rPr>
            </w:pPr>
            <w:r>
              <w:rPr>
                <w:iCs/>
              </w:rPr>
              <w:t>-</w:t>
            </w:r>
          </w:p>
        </w:tc>
        <w:tc>
          <w:tcPr>
            <w:tcW w:w="2122" w:type="dxa"/>
            <w:shd w:val="clear" w:color="auto" w:fill="FBD4B4" w:themeFill="accent6" w:themeFillTint="66"/>
          </w:tcPr>
          <w:p w:rsidR="00383C44" w:rsidRPr="0019781E"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(14,</w:t>
            </w:r>
            <w:r>
              <w:rPr>
                <w:iCs/>
              </w:rPr>
              <w:t>7</w:t>
            </w:r>
            <w:r w:rsidRPr="006D13CB">
              <w:rPr>
                <w:iCs/>
              </w:rPr>
              <w:t>)</w:t>
            </w:r>
          </w:p>
        </w:tc>
        <w:tc>
          <w:tcPr>
            <w:tcW w:w="1080" w:type="dxa"/>
            <w:shd w:val="clear" w:color="auto" w:fill="FBD4B4" w:themeFill="accent6" w:themeFillTint="66"/>
          </w:tcPr>
          <w:p w:rsidR="00383C44" w:rsidRPr="0019781E" w:rsidRDefault="00383C44" w:rsidP="00383C44">
            <w:pPr>
              <w:pStyle w:val="a"/>
              <w:rPr>
                <w:iCs/>
              </w:rPr>
            </w:pPr>
            <w:r w:rsidRPr="0019781E">
              <w:rPr>
                <w:iCs/>
              </w:rPr>
              <w:t>0.1</w:t>
            </w:r>
          </w:p>
        </w:tc>
        <w:tc>
          <w:tcPr>
            <w:tcW w:w="990" w:type="dxa"/>
            <w:shd w:val="clear" w:color="auto" w:fill="FBD4B4" w:themeFill="accent6" w:themeFillTint="66"/>
          </w:tcPr>
          <w:p w:rsidR="00383C44" w:rsidRPr="0019781E" w:rsidRDefault="00383C44" w:rsidP="00383C44">
            <w:pPr>
              <w:pStyle w:val="a"/>
              <w:rPr>
                <w:iCs/>
              </w:rPr>
            </w:pPr>
            <w:r w:rsidRPr="0019781E">
              <w:rPr>
                <w:iCs/>
              </w:rPr>
              <w:t>On</w:t>
            </w:r>
          </w:p>
        </w:tc>
        <w:tc>
          <w:tcPr>
            <w:tcW w:w="1530" w:type="dxa"/>
            <w:shd w:val="clear" w:color="auto" w:fill="FBD4B4" w:themeFill="accent6" w:themeFillTint="66"/>
          </w:tcPr>
          <w:p w:rsidR="00383C44" w:rsidRPr="0019781E" w:rsidRDefault="00383C44" w:rsidP="00383C44">
            <w:pPr>
              <w:pStyle w:val="a"/>
              <w:rPr>
                <w:iCs/>
              </w:rPr>
            </w:pPr>
            <w:r>
              <w:rPr>
                <w:iCs/>
              </w:rPr>
              <w:t>(</w:t>
            </w:r>
            <w:r w:rsidRPr="00BF6B0F">
              <w:rPr>
                <w:iCs/>
                <w:color w:val="FF0000"/>
              </w:rPr>
              <w:t>-13.8</w:t>
            </w:r>
            <w:r>
              <w:rPr>
                <w:iCs/>
              </w:rPr>
              <w:t>, 2)</w:t>
            </w:r>
          </w:p>
        </w:tc>
        <w:tc>
          <w:tcPr>
            <w:tcW w:w="2122" w:type="dxa"/>
            <w:shd w:val="clear" w:color="auto" w:fill="FBD4B4" w:themeFill="accent6" w:themeFillTint="66"/>
          </w:tcPr>
          <w:p w:rsidR="00383C44" w:rsidRPr="0019781E" w:rsidRDefault="00383C44" w:rsidP="00383C44">
            <w:pPr>
              <w:pStyle w:val="a"/>
              <w:rPr>
                <w:iCs/>
              </w:rPr>
            </w:pPr>
            <w:r>
              <w:rPr>
                <w:iCs/>
              </w:rPr>
              <w:t>(11.8, 0)</w:t>
            </w:r>
          </w:p>
        </w:tc>
      </w:tr>
    </w:tbl>
    <w:p w:rsidR="00383C44" w:rsidRDefault="00383C44" w:rsidP="00383C44">
      <w:pPr>
        <w:rPr>
          <w:lang w:val="en-US"/>
        </w:rPr>
      </w:pPr>
    </w:p>
    <w:p w:rsidR="00383C44" w:rsidRDefault="00383C44" w:rsidP="00FD0AAF">
      <w:pPr>
        <w:pStyle w:val="Heading3"/>
        <w:rPr>
          <w:lang w:val="en-US"/>
        </w:rPr>
      </w:pPr>
      <w:r>
        <w:rPr>
          <w:lang w:val="en-US"/>
        </w:rPr>
        <w:t>Single-user far user detector</w:t>
      </w:r>
    </w:p>
    <w:p w:rsidR="00D75EBF" w:rsidRPr="0078308B" w:rsidRDefault="00D75EBF" w:rsidP="00D75EBF">
      <w:pPr>
        <w:rPr>
          <w:lang w:val="en-US"/>
        </w:rPr>
      </w:pPr>
      <w:r>
        <w:rPr>
          <w:lang w:val="en-US"/>
        </w:rPr>
        <w:t xml:space="preserve">Summary of results for SU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3-6</w:t>
      </w:r>
      <w:r>
        <w:rPr>
          <w:lang w:val="en-US"/>
        </w:rPr>
        <w:fldChar w:fldCharType="end"/>
      </w:r>
      <w:r>
        <w:rPr>
          <w:lang w:val="en-US"/>
        </w:rPr>
        <w:t>.</w:t>
      </w:r>
    </w:p>
    <w:p w:rsidR="00F25CE7" w:rsidRPr="00FD0AAF" w:rsidRDefault="00F25CE7" w:rsidP="00FD0AAF">
      <w:pPr>
        <w:jc w:val="center"/>
        <w:rPr>
          <w:lang w:val="en-US"/>
        </w:rPr>
      </w:pPr>
      <w:r w:rsidRPr="00FD0AAF">
        <w:rPr>
          <w:b/>
        </w:rPr>
        <w:lastRenderedPageBreak/>
        <w:t xml:space="preserve">Table </w:t>
      </w:r>
      <w:r w:rsidRPr="00FD0AAF">
        <w:rPr>
          <w:b/>
        </w:rPr>
        <w:fldChar w:fldCharType="begin"/>
      </w:r>
      <w:r w:rsidRPr="00FD0AAF">
        <w:rPr>
          <w:b/>
        </w:rPr>
        <w:instrText xml:space="preserve"> STYLEREF 1 \s </w:instrText>
      </w:r>
      <w:r w:rsidRPr="00FD0AAF">
        <w:rPr>
          <w:b/>
        </w:rPr>
        <w:fldChar w:fldCharType="separate"/>
      </w:r>
      <w:r>
        <w:rPr>
          <w:b/>
          <w:noProof/>
        </w:rPr>
        <w:t>3</w:t>
      </w:r>
      <w:r w:rsidRPr="00FD0AAF">
        <w:rPr>
          <w:b/>
        </w:rPr>
        <w:fldChar w:fldCharType="end"/>
      </w:r>
      <w:r w:rsidRPr="00FD0AAF">
        <w:rPr>
          <w:b/>
        </w:rPr>
        <w:noBreakHyphen/>
      </w:r>
      <w:r w:rsidRPr="00FD0AAF">
        <w:rPr>
          <w:b/>
        </w:rPr>
        <w:fldChar w:fldCharType="begin"/>
      </w:r>
      <w:r w:rsidRPr="00FD0AAF">
        <w:rPr>
          <w:b/>
        </w:rPr>
        <w:instrText xml:space="preserve"> SEQ Table \* ARABIC \s 1 </w:instrText>
      </w:r>
      <w:r w:rsidRPr="00FD0AAF">
        <w:rPr>
          <w:b/>
        </w:rPr>
        <w:fldChar w:fldCharType="separate"/>
      </w:r>
      <w:r>
        <w:rPr>
          <w:b/>
          <w:noProof/>
        </w:rPr>
        <w:t>6</w:t>
      </w:r>
      <w:r w:rsidRPr="00FD0AAF">
        <w:rPr>
          <w:b/>
        </w:rPr>
        <w:fldChar w:fldCharType="end"/>
      </w:r>
      <w:r w:rsidRPr="00FD0AAF">
        <w:rPr>
          <w:b/>
        </w:rPr>
        <w:t xml:space="preserve"> (</w:t>
      </w:r>
      <w:r>
        <w:rPr>
          <w:b/>
        </w:rPr>
        <w:t>16QAM</w:t>
      </w:r>
      <w:r w:rsidRPr="00FD0AAF">
        <w:rPr>
          <w:b/>
        </w:rPr>
        <w:t>, QPSK) with SU detector for far user</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(16QAM, QPSK)</w:t>
            </w: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(8.9, 0.9)</w:t>
            </w:r>
          </w:p>
        </w:tc>
        <w:tc>
          <w:tcPr>
            <w:tcW w:w="2122" w:type="dxa"/>
            <w:shd w:val="clear" w:color="auto" w:fill="FBD4B4" w:themeFill="accent6" w:themeFillTint="66"/>
          </w:tcPr>
          <w:p w:rsidR="00383C44" w:rsidRPr="00196CA3" w:rsidRDefault="00383C44" w:rsidP="00383C44">
            <w:pPr>
              <w:pStyle w:val="a"/>
              <w:rPr>
                <w:iCs/>
              </w:rPr>
            </w:pPr>
            <w:r>
              <w:rPr>
                <w:iCs/>
              </w:rPr>
              <w:t>(0, 8)</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(0, 0.4)</w:t>
            </w:r>
          </w:p>
        </w:tc>
        <w:tc>
          <w:tcPr>
            <w:tcW w:w="2122" w:type="dxa"/>
            <w:shd w:val="clear" w:color="auto" w:fill="FBD4B4" w:themeFill="accent6" w:themeFillTint="66"/>
          </w:tcPr>
          <w:p w:rsidR="00383C44" w:rsidRPr="00196CA3" w:rsidRDefault="00383C44" w:rsidP="00383C44">
            <w:pPr>
              <w:pStyle w:val="a"/>
              <w:rPr>
                <w:iCs/>
              </w:rPr>
            </w:pPr>
            <w:r>
              <w:rPr>
                <w:iCs/>
              </w:rPr>
              <w:t>(0.42, 0)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(-2.5, 5.7)</w:t>
            </w:r>
          </w:p>
        </w:tc>
        <w:tc>
          <w:tcPr>
            <w:tcW w:w="2122" w:type="dxa"/>
            <w:shd w:val="clear" w:color="auto" w:fill="FBD4B4" w:themeFill="accent6" w:themeFillTint="66"/>
          </w:tcPr>
          <w:p w:rsidR="00383C44" w:rsidRPr="00196CA3" w:rsidRDefault="00383C44" w:rsidP="00383C44">
            <w:pPr>
              <w:pStyle w:val="a"/>
              <w:rPr>
                <w:iCs/>
              </w:rPr>
            </w:pPr>
            <w:r>
              <w:rPr>
                <w:iCs/>
              </w:rPr>
              <w:t>(8.2, 0)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w:t>
            </w:r>
            <w:r>
              <w:rPr>
                <w:iCs/>
              </w:rPr>
              <w:t>7</w:t>
            </w:r>
            <w:r w:rsidRPr="006D13CB">
              <w:rPr>
                <w:iCs/>
              </w:rPr>
              <w:t>)</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(-12, -1.9)</w:t>
            </w:r>
          </w:p>
        </w:tc>
        <w:tc>
          <w:tcPr>
            <w:tcW w:w="2122" w:type="dxa"/>
            <w:shd w:val="clear" w:color="auto" w:fill="FBD4B4" w:themeFill="accent6" w:themeFillTint="66"/>
          </w:tcPr>
          <w:p w:rsidR="00383C44" w:rsidRPr="00196CA3" w:rsidRDefault="00383C44" w:rsidP="00383C44">
            <w:pPr>
              <w:pStyle w:val="a"/>
              <w:rPr>
                <w:iCs/>
              </w:rPr>
            </w:pPr>
            <w:r>
              <w:rPr>
                <w:iCs/>
              </w:rPr>
              <w:t>(10.2, 0)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7D31CE" w:rsidRDefault="00383C44" w:rsidP="00383C44">
            <w:pPr>
              <w:pStyle w:val="a"/>
              <w:rPr>
                <w:iCs/>
                <w:color w:val="FF0000"/>
              </w:rPr>
            </w:pPr>
            <w:r w:rsidRPr="007D31CE">
              <w:rPr>
                <w:iCs/>
                <w:color w:val="FF0000"/>
              </w:rPr>
              <w:t>(14,7)</w:t>
            </w:r>
          </w:p>
        </w:tc>
        <w:tc>
          <w:tcPr>
            <w:tcW w:w="1080" w:type="dxa"/>
            <w:shd w:val="clear" w:color="auto" w:fill="FBD4B4" w:themeFill="accent6" w:themeFillTint="66"/>
          </w:tcPr>
          <w:p w:rsidR="00383C44" w:rsidRPr="007D31CE" w:rsidRDefault="00383C44" w:rsidP="00383C44">
            <w:pPr>
              <w:pStyle w:val="a"/>
              <w:rPr>
                <w:iCs/>
                <w:color w:val="FF0000"/>
              </w:rPr>
            </w:pPr>
            <w:r w:rsidRPr="007D31CE">
              <w:rPr>
                <w:iCs/>
                <w:color w:val="FF0000"/>
              </w:rPr>
              <w:t>0.2</w:t>
            </w:r>
          </w:p>
        </w:tc>
        <w:tc>
          <w:tcPr>
            <w:tcW w:w="990" w:type="dxa"/>
            <w:shd w:val="clear" w:color="auto" w:fill="FBD4B4" w:themeFill="accent6" w:themeFillTint="66"/>
          </w:tcPr>
          <w:p w:rsidR="00383C44" w:rsidRPr="007D31CE" w:rsidRDefault="00383C44" w:rsidP="00383C44">
            <w:pPr>
              <w:pStyle w:val="a"/>
              <w:rPr>
                <w:iCs/>
                <w:color w:val="FF0000"/>
              </w:rPr>
            </w:pPr>
            <w:r w:rsidRPr="007D31CE">
              <w:rPr>
                <w:iCs/>
                <w:color w:val="FF0000"/>
              </w:rPr>
              <w:t>On</w:t>
            </w:r>
          </w:p>
        </w:tc>
        <w:tc>
          <w:tcPr>
            <w:tcW w:w="1530" w:type="dxa"/>
            <w:shd w:val="clear" w:color="auto" w:fill="FBD4B4" w:themeFill="accent6" w:themeFillTint="66"/>
          </w:tcPr>
          <w:p w:rsidR="00383C44" w:rsidRPr="00D1296F" w:rsidRDefault="00383C44" w:rsidP="00383C44">
            <w:pPr>
              <w:pStyle w:val="a"/>
              <w:rPr>
                <w:iCs/>
                <w:color w:val="FF0000"/>
              </w:rPr>
            </w:pPr>
            <w:r w:rsidRPr="00D1296F">
              <w:rPr>
                <w:iCs/>
                <w:color w:val="FF0000"/>
              </w:rPr>
              <w:t>(-19, -9.8)</w:t>
            </w:r>
          </w:p>
        </w:tc>
        <w:tc>
          <w:tcPr>
            <w:tcW w:w="2122" w:type="dxa"/>
            <w:shd w:val="clear" w:color="auto" w:fill="FBD4B4" w:themeFill="accent6" w:themeFillTint="66"/>
          </w:tcPr>
          <w:p w:rsidR="00383C44" w:rsidRPr="00D1296F" w:rsidRDefault="00383C44" w:rsidP="00383C44">
            <w:pPr>
              <w:pStyle w:val="a"/>
              <w:rPr>
                <w:iCs/>
                <w:color w:val="FF0000"/>
              </w:rPr>
            </w:pPr>
            <w:r w:rsidRPr="00D1296F">
              <w:rPr>
                <w:iCs/>
                <w:color w:val="FF0000"/>
              </w:rPr>
              <w:t>(8.2, 0)</w:t>
            </w:r>
          </w:p>
        </w:tc>
      </w:tr>
      <w:tr w:rsidR="00383C44" w:rsidRPr="00D1296F"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7D31CE" w:rsidRDefault="00383C44" w:rsidP="00383C44">
            <w:pPr>
              <w:pStyle w:val="a"/>
              <w:rPr>
                <w:iCs/>
                <w:color w:val="FF0000"/>
              </w:rPr>
            </w:pPr>
            <w:r w:rsidRPr="007D31CE">
              <w:rPr>
                <w:iCs/>
                <w:color w:val="FF0000"/>
              </w:rPr>
              <w:t>(14,7)</w:t>
            </w:r>
          </w:p>
        </w:tc>
        <w:tc>
          <w:tcPr>
            <w:tcW w:w="1080" w:type="dxa"/>
            <w:shd w:val="clear" w:color="auto" w:fill="FBD4B4" w:themeFill="accent6" w:themeFillTint="66"/>
          </w:tcPr>
          <w:p w:rsidR="00383C44" w:rsidRPr="007D31CE" w:rsidRDefault="00383C44" w:rsidP="00383C44">
            <w:pPr>
              <w:pStyle w:val="a"/>
              <w:rPr>
                <w:iCs/>
                <w:color w:val="FF0000"/>
              </w:rPr>
            </w:pPr>
            <w:r w:rsidRPr="007D31CE">
              <w:rPr>
                <w:iCs/>
                <w:color w:val="FF0000"/>
              </w:rPr>
              <w:t>0.1</w:t>
            </w:r>
          </w:p>
        </w:tc>
        <w:tc>
          <w:tcPr>
            <w:tcW w:w="990" w:type="dxa"/>
            <w:shd w:val="clear" w:color="auto" w:fill="FBD4B4" w:themeFill="accent6" w:themeFillTint="66"/>
          </w:tcPr>
          <w:p w:rsidR="00383C44" w:rsidRPr="007D31CE" w:rsidRDefault="00383C44" w:rsidP="00383C44">
            <w:pPr>
              <w:pStyle w:val="a"/>
              <w:rPr>
                <w:iCs/>
                <w:color w:val="FF0000"/>
              </w:rPr>
            </w:pPr>
            <w:r w:rsidRPr="007D31CE">
              <w:rPr>
                <w:iCs/>
                <w:color w:val="FF0000"/>
              </w:rPr>
              <w:t>On</w:t>
            </w:r>
          </w:p>
        </w:tc>
        <w:tc>
          <w:tcPr>
            <w:tcW w:w="1530" w:type="dxa"/>
            <w:shd w:val="clear" w:color="auto" w:fill="FBD4B4" w:themeFill="accent6" w:themeFillTint="66"/>
          </w:tcPr>
          <w:p w:rsidR="00383C44" w:rsidRPr="00D1296F" w:rsidRDefault="00383C44" w:rsidP="00383C44">
            <w:pPr>
              <w:pStyle w:val="a"/>
              <w:rPr>
                <w:iCs/>
                <w:color w:val="FF0000"/>
              </w:rPr>
            </w:pPr>
            <w:r w:rsidRPr="00D1296F">
              <w:rPr>
                <w:iCs/>
                <w:color w:val="FF0000"/>
              </w:rPr>
              <w:t>(-18, -13.8)</w:t>
            </w:r>
          </w:p>
        </w:tc>
        <w:tc>
          <w:tcPr>
            <w:tcW w:w="2122" w:type="dxa"/>
            <w:shd w:val="clear" w:color="auto" w:fill="FBD4B4" w:themeFill="accent6" w:themeFillTint="66"/>
          </w:tcPr>
          <w:p w:rsidR="00383C44" w:rsidRPr="00D1296F" w:rsidRDefault="00383C44" w:rsidP="00383C44">
            <w:pPr>
              <w:pStyle w:val="a"/>
              <w:rPr>
                <w:iCs/>
                <w:color w:val="FF0000"/>
              </w:rPr>
            </w:pPr>
            <w:r w:rsidRPr="00D1296F">
              <w:rPr>
                <w:iCs/>
                <w:color w:val="FF0000"/>
              </w:rPr>
              <w:t>(4.2, 0)</w:t>
            </w:r>
          </w:p>
        </w:tc>
      </w:tr>
    </w:tbl>
    <w:p w:rsidR="00383C44" w:rsidRPr="00CC7B1E" w:rsidRDefault="00383C44" w:rsidP="00383C44">
      <w:pPr>
        <w:rPr>
          <w:lang w:val="en-US"/>
        </w:rPr>
      </w:pPr>
    </w:p>
    <w:p w:rsidR="00383C44" w:rsidRDefault="00383C44" w:rsidP="00FD0AAF">
      <w:pPr>
        <w:pStyle w:val="Heading2"/>
        <w:rPr>
          <w:lang w:val="en-US"/>
        </w:rPr>
      </w:pPr>
      <w:bookmarkStart w:id="9" w:name="_Toc426451915"/>
      <w:r>
        <w:rPr>
          <w:lang w:val="en-US"/>
        </w:rPr>
        <w:t>(16QAM, 16QAM)</w:t>
      </w:r>
      <w:bookmarkEnd w:id="9"/>
    </w:p>
    <w:p w:rsidR="00D75EBF" w:rsidRPr="0078308B" w:rsidRDefault="00D75EBF" w:rsidP="00D75EBF">
      <w:pPr>
        <w:rPr>
          <w:lang w:val="en-US"/>
        </w:rPr>
      </w:pPr>
      <w:r>
        <w:rPr>
          <w:lang w:val="en-US"/>
        </w:rPr>
        <w:t>For (16QAM, 16QAM), we focus mainly on MCS14 for far user and MCS14 for the near user.</w:t>
      </w:r>
    </w:p>
    <w:p w:rsidR="00383C44" w:rsidRDefault="00383C44" w:rsidP="00FD0AAF">
      <w:pPr>
        <w:pStyle w:val="Heading3"/>
        <w:rPr>
          <w:lang w:val="en-US"/>
        </w:rPr>
      </w:pPr>
      <w:r>
        <w:rPr>
          <w:lang w:val="en-US"/>
        </w:rPr>
        <w:t>Log-MAP detector</w:t>
      </w:r>
    </w:p>
    <w:p w:rsidR="00D75EBF" w:rsidRPr="0078308B" w:rsidRDefault="00D75EBF" w:rsidP="00D75EBF">
      <w:pPr>
        <w:rPr>
          <w:lang w:val="en-US"/>
        </w:rPr>
      </w:pPr>
      <w:r>
        <w:rPr>
          <w:lang w:val="en-US"/>
        </w:rPr>
        <w:t xml:space="preserve">Summary of results for Log-MAP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3-7</w:t>
      </w:r>
      <w:r>
        <w:rPr>
          <w:lang w:val="en-US"/>
        </w:rPr>
        <w:fldChar w:fldCharType="end"/>
      </w:r>
      <w:r>
        <w:rPr>
          <w:lang w:val="en-US"/>
        </w:rPr>
        <w:t>.</w:t>
      </w:r>
    </w:p>
    <w:p w:rsidR="00F25CE7" w:rsidRPr="00AC6702" w:rsidRDefault="00F25CE7" w:rsidP="00F25CE7">
      <w:pPr>
        <w:pStyle w:val="Caption"/>
        <w:jc w:val="center"/>
        <w:rPr>
          <w:lang w:val="en-US"/>
        </w:rPr>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7</w:t>
      </w:r>
      <w:r>
        <w:fldChar w:fldCharType="end"/>
      </w:r>
      <w:r>
        <w:t xml:space="preserve"> (16QAM, 16QAM) with log-MAP</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(16QAM, 16QAM)</w:t>
            </w: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0.98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(0, 0)</w:t>
            </w:r>
          </w:p>
        </w:tc>
      </w:tr>
      <w:tr w:rsidR="00383C44" w:rsidRPr="00196CA3" w:rsidTr="00383C44">
        <w:trPr>
          <w:jc w:val="center"/>
        </w:trPr>
        <w:tc>
          <w:tcPr>
            <w:tcW w:w="1673" w:type="dxa"/>
          </w:tcPr>
          <w:p w:rsidR="00383C44" w:rsidRDefault="00383C44" w:rsidP="00383C44">
            <w:pPr>
              <w:pStyle w:val="a"/>
              <w:rPr>
                <w:iCs/>
              </w:rPr>
            </w:pPr>
          </w:p>
        </w:tc>
        <w:tc>
          <w:tcPr>
            <w:tcW w:w="1170" w:type="dxa"/>
            <w:shd w:val="clear" w:color="auto" w:fill="FBD4B4" w:themeFill="accent6" w:themeFillTint="66"/>
          </w:tcPr>
          <w:p w:rsidR="00383C44" w:rsidRDefault="00383C44" w:rsidP="00383C44">
            <w:pPr>
              <w:jc w:val="center"/>
            </w:pPr>
            <w:r w:rsidRPr="001272B9">
              <w:rPr>
                <w:iCs/>
              </w:rPr>
              <w:t>(14,14)</w:t>
            </w:r>
          </w:p>
        </w:tc>
        <w:tc>
          <w:tcPr>
            <w:tcW w:w="1080" w:type="dxa"/>
            <w:shd w:val="clear" w:color="auto" w:fill="FBD4B4" w:themeFill="accent6" w:themeFillTint="66"/>
          </w:tcPr>
          <w:p w:rsidR="00383C44" w:rsidRDefault="00383C44" w:rsidP="00383C44">
            <w:pPr>
              <w:pStyle w:val="a"/>
              <w:rPr>
                <w:iCs/>
              </w:rPr>
            </w:pPr>
            <w:r>
              <w:rPr>
                <w:iCs/>
              </w:rPr>
              <w:t>0.95</w:t>
            </w:r>
          </w:p>
        </w:tc>
        <w:tc>
          <w:tcPr>
            <w:tcW w:w="990" w:type="dxa"/>
            <w:shd w:val="clear" w:color="auto" w:fill="FBD4B4" w:themeFill="accent6" w:themeFillTint="66"/>
          </w:tcPr>
          <w:p w:rsidR="00383C44" w:rsidRDefault="00383C44" w:rsidP="00383C44">
            <w:pPr>
              <w:pStyle w:val="a"/>
              <w:rPr>
                <w:iCs/>
              </w:rPr>
            </w:pPr>
            <w:r>
              <w:rPr>
                <w:iCs/>
              </w:rPr>
              <w:t>Off</w:t>
            </w:r>
          </w:p>
        </w:tc>
        <w:tc>
          <w:tcPr>
            <w:tcW w:w="1530" w:type="dxa"/>
            <w:shd w:val="clear" w:color="auto" w:fill="FBD4B4" w:themeFill="accent6" w:themeFillTint="66"/>
          </w:tcPr>
          <w:p w:rsidR="00383C44" w:rsidRDefault="00383C44" w:rsidP="00383C44">
            <w:pPr>
              <w:pStyle w:val="a"/>
              <w:rPr>
                <w:iCs/>
              </w:rPr>
            </w:pPr>
            <w:r>
              <w:rPr>
                <w:iCs/>
              </w:rPr>
              <w:t>(13.6, 11.7)</w:t>
            </w:r>
          </w:p>
        </w:tc>
        <w:tc>
          <w:tcPr>
            <w:tcW w:w="2122" w:type="dxa"/>
            <w:shd w:val="clear" w:color="auto" w:fill="FBD4B4" w:themeFill="accent6" w:themeFillTint="66"/>
          </w:tcPr>
          <w:p w:rsidR="00383C44" w:rsidRDefault="00383C44" w:rsidP="00383C44">
            <w:pPr>
              <w:pStyle w:val="a"/>
              <w:rPr>
                <w:iCs/>
              </w:rPr>
            </w:pPr>
            <w:r>
              <w:rPr>
                <w:iCs/>
              </w:rPr>
              <w:t>(0, 2)</w:t>
            </w:r>
          </w:p>
        </w:tc>
      </w:tr>
      <w:tr w:rsidR="00383C44" w:rsidRPr="00196CA3" w:rsidTr="00383C44">
        <w:trPr>
          <w:jc w:val="center"/>
        </w:trPr>
        <w:tc>
          <w:tcPr>
            <w:tcW w:w="1673" w:type="dxa"/>
          </w:tcPr>
          <w:p w:rsidR="00383C44" w:rsidRDefault="00383C44" w:rsidP="00383C44">
            <w:pPr>
              <w:pStyle w:val="a"/>
              <w:rPr>
                <w:iCs/>
              </w:rPr>
            </w:pPr>
          </w:p>
        </w:tc>
        <w:tc>
          <w:tcPr>
            <w:tcW w:w="1170" w:type="dxa"/>
            <w:shd w:val="clear" w:color="auto" w:fill="FBD4B4" w:themeFill="accent6" w:themeFillTint="66"/>
          </w:tcPr>
          <w:p w:rsidR="00383C44" w:rsidRDefault="00383C44" w:rsidP="00383C44">
            <w:pPr>
              <w:jc w:val="center"/>
            </w:pPr>
            <w:r w:rsidRPr="001272B9">
              <w:rPr>
                <w:iCs/>
              </w:rPr>
              <w:t>(14,14)</w:t>
            </w:r>
          </w:p>
        </w:tc>
        <w:tc>
          <w:tcPr>
            <w:tcW w:w="1080" w:type="dxa"/>
            <w:shd w:val="clear" w:color="auto" w:fill="FBD4B4" w:themeFill="accent6" w:themeFillTint="66"/>
          </w:tcPr>
          <w:p w:rsidR="00383C44" w:rsidRDefault="00383C44" w:rsidP="00383C44">
            <w:pPr>
              <w:pStyle w:val="a"/>
              <w:rPr>
                <w:iCs/>
              </w:rPr>
            </w:pPr>
            <w:r>
              <w:rPr>
                <w:iCs/>
              </w:rPr>
              <w:t>0.9</w:t>
            </w:r>
          </w:p>
        </w:tc>
        <w:tc>
          <w:tcPr>
            <w:tcW w:w="990" w:type="dxa"/>
            <w:shd w:val="clear" w:color="auto" w:fill="FBD4B4" w:themeFill="accent6" w:themeFillTint="66"/>
          </w:tcPr>
          <w:p w:rsidR="00383C44"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(9.5, 7.4)</w:t>
            </w:r>
          </w:p>
        </w:tc>
        <w:tc>
          <w:tcPr>
            <w:tcW w:w="2122" w:type="dxa"/>
            <w:shd w:val="clear" w:color="auto" w:fill="FBD4B4" w:themeFill="accent6" w:themeFillTint="66"/>
          </w:tcPr>
          <w:p w:rsidR="00383C44" w:rsidRPr="00196CA3" w:rsidRDefault="00383C44" w:rsidP="00383C44">
            <w:pPr>
              <w:pStyle w:val="a"/>
              <w:rPr>
                <w:iCs/>
              </w:rPr>
            </w:pPr>
            <w:r>
              <w:rPr>
                <w:iCs/>
              </w:rPr>
              <w:t>(0.16, 2.2)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 -0.2)</w:t>
            </w:r>
          </w:p>
        </w:tc>
        <w:tc>
          <w:tcPr>
            <w:tcW w:w="2122" w:type="dxa"/>
            <w:shd w:val="clear" w:color="auto" w:fill="FBD4B4" w:themeFill="accent6" w:themeFillTint="66"/>
          </w:tcPr>
          <w:p w:rsidR="00383C44" w:rsidRPr="00196CA3" w:rsidRDefault="00383C44" w:rsidP="00383C44">
            <w:pPr>
              <w:pStyle w:val="a"/>
              <w:rPr>
                <w:iCs/>
              </w:rPr>
            </w:pPr>
            <w:r>
              <w:rPr>
                <w:iCs/>
              </w:rPr>
              <w:t>(-0.2,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 -0.2)</w:t>
            </w:r>
          </w:p>
        </w:tc>
        <w:tc>
          <w:tcPr>
            <w:tcW w:w="2122" w:type="dxa"/>
            <w:shd w:val="clear" w:color="auto" w:fill="FBD4B4" w:themeFill="accent6" w:themeFillTint="66"/>
          </w:tcPr>
          <w:p w:rsidR="00383C44" w:rsidRPr="00196CA3" w:rsidRDefault="00383C44" w:rsidP="00383C44">
            <w:pPr>
              <w:pStyle w:val="a"/>
              <w:rPr>
                <w:iCs/>
              </w:rPr>
            </w:pPr>
            <w:r>
              <w:rPr>
                <w:iCs/>
              </w:rPr>
              <w:t>(-0.2,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(14,14)</w:t>
            </w:r>
          </w:p>
        </w:tc>
        <w:tc>
          <w:tcPr>
            <w:tcW w:w="1080" w:type="dxa"/>
            <w:shd w:val="clear" w:color="auto" w:fill="FBD4B4" w:themeFill="accent6" w:themeFillTint="66"/>
          </w:tcPr>
          <w:p w:rsidR="00383C44" w:rsidRPr="00CD3629" w:rsidRDefault="00383C44" w:rsidP="00383C44">
            <w:pPr>
              <w:pStyle w:val="a"/>
              <w:rPr>
                <w:iCs/>
              </w:rPr>
            </w:pPr>
            <w:r w:rsidRPr="00CD3629">
              <w:rPr>
                <w:iCs/>
              </w:rPr>
              <w:t>0.2</w:t>
            </w:r>
          </w:p>
        </w:tc>
        <w:tc>
          <w:tcPr>
            <w:tcW w:w="990" w:type="dxa"/>
            <w:shd w:val="clear" w:color="auto" w:fill="FBD4B4" w:themeFill="accent6" w:themeFillTint="66"/>
          </w:tcPr>
          <w:p w:rsidR="00383C44" w:rsidRPr="00CD3629" w:rsidRDefault="00383C44" w:rsidP="00383C44">
            <w:pPr>
              <w:pStyle w:val="a"/>
              <w:rPr>
                <w:iCs/>
              </w:rPr>
            </w:pPr>
            <w:r w:rsidRPr="00CD3629">
              <w:rPr>
                <w:iCs/>
              </w:rPr>
              <w:t>On</w:t>
            </w:r>
          </w:p>
        </w:tc>
        <w:tc>
          <w:tcPr>
            <w:tcW w:w="1530" w:type="dxa"/>
            <w:shd w:val="clear" w:color="auto" w:fill="FBD4B4" w:themeFill="accent6" w:themeFillTint="66"/>
          </w:tcPr>
          <w:p w:rsidR="00383C44" w:rsidRPr="00CD3629" w:rsidRDefault="00383C44" w:rsidP="00383C44">
            <w:pPr>
              <w:pStyle w:val="a"/>
              <w:rPr>
                <w:iCs/>
              </w:rPr>
            </w:pPr>
            <w:r>
              <w:rPr>
                <w:iCs/>
              </w:rPr>
              <w:t>(</w:t>
            </w:r>
            <w:r w:rsidRPr="001B7F3F">
              <w:rPr>
                <w:iCs/>
                <w:color w:val="FF0000"/>
              </w:rPr>
              <w:t>-4.2</w:t>
            </w:r>
            <w:r>
              <w:rPr>
                <w:iCs/>
              </w:rPr>
              <w:t>, -3)</w:t>
            </w:r>
          </w:p>
        </w:tc>
        <w:tc>
          <w:tcPr>
            <w:tcW w:w="2122" w:type="dxa"/>
            <w:shd w:val="clear" w:color="auto" w:fill="FBD4B4" w:themeFill="accent6" w:themeFillTint="66"/>
          </w:tcPr>
          <w:p w:rsidR="00383C44" w:rsidRPr="00CD3629" w:rsidRDefault="00383C44" w:rsidP="00383C44">
            <w:pPr>
              <w:pStyle w:val="a"/>
              <w:rPr>
                <w:iCs/>
              </w:rPr>
            </w:pPr>
            <w:r>
              <w:rPr>
                <w:iCs/>
              </w:rPr>
              <w:t>(1.2, 0)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B7F3F" w:rsidRDefault="00383C44" w:rsidP="00383C44">
            <w:pPr>
              <w:pStyle w:val="a"/>
              <w:rPr>
                <w:iCs/>
                <w:color w:val="FF0000"/>
              </w:rPr>
            </w:pPr>
            <w:r w:rsidRPr="001B7F3F">
              <w:rPr>
                <w:iCs/>
                <w:color w:val="FF0000"/>
              </w:rPr>
              <w:t>(14,14)</w:t>
            </w:r>
          </w:p>
        </w:tc>
        <w:tc>
          <w:tcPr>
            <w:tcW w:w="1080" w:type="dxa"/>
            <w:shd w:val="clear" w:color="auto" w:fill="FBD4B4" w:themeFill="accent6" w:themeFillTint="66"/>
          </w:tcPr>
          <w:p w:rsidR="00383C44" w:rsidRPr="001B7F3F" w:rsidRDefault="00383C44" w:rsidP="00383C44">
            <w:pPr>
              <w:pStyle w:val="a"/>
              <w:rPr>
                <w:iCs/>
                <w:color w:val="FF0000"/>
              </w:rPr>
            </w:pPr>
            <w:r w:rsidRPr="001B7F3F">
              <w:rPr>
                <w:iCs/>
                <w:color w:val="FF0000"/>
              </w:rPr>
              <w:t>0.1</w:t>
            </w:r>
          </w:p>
        </w:tc>
        <w:tc>
          <w:tcPr>
            <w:tcW w:w="990" w:type="dxa"/>
            <w:shd w:val="clear" w:color="auto" w:fill="FBD4B4" w:themeFill="accent6" w:themeFillTint="66"/>
          </w:tcPr>
          <w:p w:rsidR="00383C44" w:rsidRPr="001B7F3F" w:rsidRDefault="00383C44" w:rsidP="00383C44">
            <w:pPr>
              <w:pStyle w:val="a"/>
              <w:rPr>
                <w:iCs/>
                <w:color w:val="FF0000"/>
              </w:rPr>
            </w:pPr>
            <w:r w:rsidRPr="001B7F3F">
              <w:rPr>
                <w:iCs/>
                <w:color w:val="FF0000"/>
              </w:rPr>
              <w:t>On</w:t>
            </w:r>
          </w:p>
        </w:tc>
        <w:tc>
          <w:tcPr>
            <w:tcW w:w="1530" w:type="dxa"/>
            <w:shd w:val="clear" w:color="auto" w:fill="FBD4B4" w:themeFill="accent6" w:themeFillTint="66"/>
          </w:tcPr>
          <w:p w:rsidR="00383C44" w:rsidRPr="001B7F3F" w:rsidRDefault="00383C44" w:rsidP="00383C44">
            <w:pPr>
              <w:pStyle w:val="a"/>
              <w:rPr>
                <w:iCs/>
                <w:color w:val="FF0000"/>
              </w:rPr>
            </w:pPr>
            <w:r w:rsidRPr="001B7F3F">
              <w:rPr>
                <w:iCs/>
                <w:color w:val="FF0000"/>
              </w:rPr>
              <w:t>(-11.2, -5.8)</w:t>
            </w:r>
          </w:p>
        </w:tc>
        <w:tc>
          <w:tcPr>
            <w:tcW w:w="2122" w:type="dxa"/>
            <w:shd w:val="clear" w:color="auto" w:fill="FBD4B4" w:themeFill="accent6" w:themeFillTint="66"/>
          </w:tcPr>
          <w:p w:rsidR="00383C44" w:rsidRPr="001B7F3F" w:rsidRDefault="00383C44" w:rsidP="00383C44">
            <w:pPr>
              <w:pStyle w:val="a"/>
              <w:rPr>
                <w:iCs/>
                <w:color w:val="FF0000"/>
              </w:rPr>
            </w:pPr>
            <w:r w:rsidRPr="001B7F3F">
              <w:rPr>
                <w:iCs/>
                <w:color w:val="FF0000"/>
              </w:rPr>
              <w:t>(4, -1.4)</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B7F3F" w:rsidRDefault="00383C44" w:rsidP="00383C44">
            <w:pPr>
              <w:jc w:val="center"/>
              <w:rPr>
                <w:color w:val="FF0000"/>
              </w:rPr>
            </w:pPr>
            <w:r w:rsidRPr="001B7F3F">
              <w:rPr>
                <w:iCs/>
                <w:color w:val="FF0000"/>
              </w:rPr>
              <w:t>(14,14)</w:t>
            </w:r>
          </w:p>
        </w:tc>
        <w:tc>
          <w:tcPr>
            <w:tcW w:w="1080" w:type="dxa"/>
            <w:shd w:val="clear" w:color="auto" w:fill="FBD4B4" w:themeFill="accent6" w:themeFillTint="66"/>
          </w:tcPr>
          <w:p w:rsidR="00383C44" w:rsidRPr="001B7F3F" w:rsidRDefault="00383C44" w:rsidP="00383C44">
            <w:pPr>
              <w:pStyle w:val="a"/>
              <w:rPr>
                <w:iCs/>
                <w:color w:val="FF0000"/>
              </w:rPr>
            </w:pPr>
            <w:r w:rsidRPr="001B7F3F">
              <w:rPr>
                <w:iCs/>
                <w:color w:val="FF0000"/>
              </w:rPr>
              <w:t>0.05</w:t>
            </w:r>
          </w:p>
        </w:tc>
        <w:tc>
          <w:tcPr>
            <w:tcW w:w="990" w:type="dxa"/>
            <w:shd w:val="clear" w:color="auto" w:fill="FBD4B4" w:themeFill="accent6" w:themeFillTint="66"/>
          </w:tcPr>
          <w:p w:rsidR="00383C44" w:rsidRPr="001B7F3F" w:rsidRDefault="00383C44" w:rsidP="00383C44">
            <w:pPr>
              <w:pStyle w:val="a"/>
              <w:rPr>
                <w:iCs/>
                <w:color w:val="FF0000"/>
              </w:rPr>
            </w:pPr>
            <w:r w:rsidRPr="001B7F3F">
              <w:rPr>
                <w:iCs/>
                <w:color w:val="FF0000"/>
              </w:rPr>
              <w:t>On</w:t>
            </w:r>
          </w:p>
        </w:tc>
        <w:tc>
          <w:tcPr>
            <w:tcW w:w="1530" w:type="dxa"/>
            <w:shd w:val="clear" w:color="auto" w:fill="FBD4B4" w:themeFill="accent6" w:themeFillTint="66"/>
          </w:tcPr>
          <w:p w:rsidR="00383C44" w:rsidRPr="001B7F3F" w:rsidRDefault="00383C44" w:rsidP="00383C44">
            <w:pPr>
              <w:pStyle w:val="a"/>
              <w:rPr>
                <w:iCs/>
                <w:color w:val="FF0000"/>
              </w:rPr>
            </w:pPr>
            <w:r w:rsidRPr="001B7F3F">
              <w:rPr>
                <w:iCs/>
                <w:color w:val="FF0000"/>
              </w:rPr>
              <w:t>(-13.8, -11.7)</w:t>
            </w:r>
          </w:p>
        </w:tc>
        <w:tc>
          <w:tcPr>
            <w:tcW w:w="2122" w:type="dxa"/>
            <w:shd w:val="clear" w:color="auto" w:fill="FBD4B4" w:themeFill="accent6" w:themeFillTint="66"/>
          </w:tcPr>
          <w:p w:rsidR="00383C44" w:rsidRPr="001B7F3F" w:rsidRDefault="00383C44" w:rsidP="00383C44">
            <w:pPr>
              <w:pStyle w:val="a"/>
              <w:rPr>
                <w:iCs/>
                <w:color w:val="FF0000"/>
              </w:rPr>
            </w:pPr>
            <w:r w:rsidRPr="001B7F3F">
              <w:rPr>
                <w:iCs/>
                <w:color w:val="FF0000"/>
              </w:rPr>
              <w:t>(2, -0.1)</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B7F3F" w:rsidRDefault="00383C44" w:rsidP="00383C44">
            <w:pPr>
              <w:jc w:val="center"/>
              <w:rPr>
                <w:color w:val="FF0000"/>
              </w:rPr>
            </w:pPr>
            <w:r w:rsidRPr="001B7F3F">
              <w:rPr>
                <w:iCs/>
                <w:color w:val="FF0000"/>
              </w:rPr>
              <w:t>(14,14)</w:t>
            </w:r>
          </w:p>
        </w:tc>
        <w:tc>
          <w:tcPr>
            <w:tcW w:w="1080" w:type="dxa"/>
            <w:shd w:val="clear" w:color="auto" w:fill="FBD4B4" w:themeFill="accent6" w:themeFillTint="66"/>
          </w:tcPr>
          <w:p w:rsidR="00383C44" w:rsidRPr="001B7F3F" w:rsidRDefault="00383C44" w:rsidP="00383C44">
            <w:pPr>
              <w:pStyle w:val="a"/>
              <w:rPr>
                <w:iCs/>
                <w:color w:val="FF0000"/>
              </w:rPr>
            </w:pPr>
            <w:r w:rsidRPr="001B7F3F">
              <w:rPr>
                <w:iCs/>
                <w:color w:val="FF0000"/>
              </w:rPr>
              <w:t>0.02</w:t>
            </w:r>
          </w:p>
        </w:tc>
        <w:tc>
          <w:tcPr>
            <w:tcW w:w="990" w:type="dxa"/>
            <w:shd w:val="clear" w:color="auto" w:fill="FBD4B4" w:themeFill="accent6" w:themeFillTint="66"/>
          </w:tcPr>
          <w:p w:rsidR="00383C44" w:rsidRPr="001B7F3F" w:rsidRDefault="00383C44" w:rsidP="00383C44">
            <w:pPr>
              <w:pStyle w:val="a"/>
              <w:rPr>
                <w:iCs/>
                <w:color w:val="FF0000"/>
              </w:rPr>
            </w:pPr>
            <w:r w:rsidRPr="001B7F3F">
              <w:rPr>
                <w:iCs/>
                <w:color w:val="FF0000"/>
              </w:rPr>
              <w:t>On</w:t>
            </w:r>
          </w:p>
        </w:tc>
        <w:tc>
          <w:tcPr>
            <w:tcW w:w="1530" w:type="dxa"/>
            <w:shd w:val="clear" w:color="auto" w:fill="FBD4B4" w:themeFill="accent6" w:themeFillTint="66"/>
          </w:tcPr>
          <w:p w:rsidR="00383C44" w:rsidRPr="001B7F3F" w:rsidRDefault="00383C44" w:rsidP="00383C44">
            <w:pPr>
              <w:pStyle w:val="a"/>
              <w:rPr>
                <w:iCs/>
                <w:color w:val="FF0000"/>
              </w:rPr>
            </w:pPr>
            <w:r w:rsidRPr="001B7F3F">
              <w:rPr>
                <w:iCs/>
                <w:color w:val="FF0000"/>
              </w:rPr>
              <w:t>(-14.2, -14.2)</w:t>
            </w:r>
          </w:p>
        </w:tc>
        <w:tc>
          <w:tcPr>
            <w:tcW w:w="2122" w:type="dxa"/>
            <w:shd w:val="clear" w:color="auto" w:fill="FBD4B4" w:themeFill="accent6" w:themeFillTint="66"/>
          </w:tcPr>
          <w:p w:rsidR="00383C44" w:rsidRPr="001B7F3F" w:rsidRDefault="00383C44" w:rsidP="00383C44">
            <w:pPr>
              <w:pStyle w:val="a"/>
              <w:rPr>
                <w:iCs/>
                <w:color w:val="FF0000"/>
              </w:rPr>
            </w:pPr>
            <w:r w:rsidRPr="001B7F3F">
              <w:rPr>
                <w:iCs/>
                <w:color w:val="FF0000"/>
              </w:rPr>
              <w:t>(0, 0)</w:t>
            </w:r>
          </w:p>
        </w:tc>
      </w:tr>
    </w:tbl>
    <w:p w:rsidR="00383C44" w:rsidRDefault="00383C44" w:rsidP="00383C44">
      <w:pPr>
        <w:rPr>
          <w:lang w:val="en-US"/>
        </w:rPr>
      </w:pPr>
    </w:p>
    <w:p w:rsidR="00383C44" w:rsidRDefault="00383C44" w:rsidP="00FD0AAF">
      <w:pPr>
        <w:pStyle w:val="Heading3"/>
        <w:rPr>
          <w:lang w:val="en-US"/>
        </w:rPr>
      </w:pPr>
      <w:r>
        <w:rPr>
          <w:lang w:val="en-US"/>
        </w:rPr>
        <w:lastRenderedPageBreak/>
        <w:t>Single-user far user detector</w:t>
      </w:r>
    </w:p>
    <w:p w:rsidR="00D75EBF" w:rsidRPr="0078308B" w:rsidRDefault="00D75EBF" w:rsidP="00D75EBF">
      <w:pPr>
        <w:rPr>
          <w:lang w:val="en-US"/>
        </w:rPr>
      </w:pPr>
      <w:r>
        <w:rPr>
          <w:lang w:val="en-US"/>
        </w:rPr>
        <w:t xml:space="preserve">Summary of results for Log-MAP user detector is shown in </w:t>
      </w:r>
      <w:r>
        <w:rPr>
          <w:lang w:val="en-US"/>
        </w:rPr>
        <w:fldChar w:fldCharType="begin"/>
      </w:r>
      <w:r>
        <w:rPr>
          <w:lang w:val="en-US"/>
        </w:rPr>
        <w:instrText xml:space="preserve"> REF _Ref426981305 \h </w:instrText>
      </w:r>
      <w:r>
        <w:rPr>
          <w:lang w:val="en-US"/>
        </w:rPr>
      </w:r>
      <w:r>
        <w:rPr>
          <w:lang w:val="en-US"/>
        </w:rPr>
        <w:fldChar w:fldCharType="separate"/>
      </w:r>
      <w:r>
        <w:t xml:space="preserve">Table </w:t>
      </w:r>
      <w:r>
        <w:rPr>
          <w:noProof/>
        </w:rPr>
        <w:t>3-8</w:t>
      </w:r>
      <w:r>
        <w:rPr>
          <w:lang w:val="en-US"/>
        </w:rPr>
        <w:fldChar w:fldCharType="end"/>
      </w:r>
      <w:r>
        <w:rPr>
          <w:lang w:val="en-US"/>
        </w:rPr>
        <w:t>.</w:t>
      </w:r>
    </w:p>
    <w:p w:rsidR="00F25CE7" w:rsidRPr="00AC6702" w:rsidRDefault="00F25CE7" w:rsidP="00F25CE7">
      <w:pPr>
        <w:pStyle w:val="Caption"/>
        <w:jc w:val="center"/>
        <w:rPr>
          <w:lang w:val="en-US"/>
        </w:rPr>
      </w:pPr>
      <w:r>
        <w:t xml:space="preserve">Table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Table \* ARABIC \s 1 </w:instrText>
      </w:r>
      <w:r>
        <w:fldChar w:fldCharType="separate"/>
      </w:r>
      <w:r>
        <w:rPr>
          <w:noProof/>
        </w:rPr>
        <w:t>8</w:t>
      </w:r>
      <w:r>
        <w:fldChar w:fldCharType="end"/>
      </w:r>
      <w:r>
        <w:t xml:space="preserve"> (16QAM, 16QAM) with SU detector for far user</w:t>
      </w: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1170"/>
        <w:gridCol w:w="1080"/>
        <w:gridCol w:w="990"/>
        <w:gridCol w:w="1530"/>
        <w:gridCol w:w="2122"/>
      </w:tblGrid>
      <w:tr w:rsidR="00383C44" w:rsidRPr="00E03F4C" w:rsidTr="00383C44">
        <w:trPr>
          <w:jc w:val="center"/>
        </w:trPr>
        <w:tc>
          <w:tcPr>
            <w:tcW w:w="1673" w:type="dxa"/>
            <w:shd w:val="clear" w:color="auto" w:fill="BFBFBF"/>
          </w:tcPr>
          <w:p w:rsidR="00383C44" w:rsidRPr="00196CA3" w:rsidRDefault="00383C44" w:rsidP="00383C44">
            <w:pPr>
              <w:pStyle w:val="a0"/>
              <w:rPr>
                <w:b w:val="0"/>
                <w:iCs/>
              </w:rPr>
            </w:pPr>
            <w:r>
              <w:rPr>
                <w:b w:val="0"/>
                <w:iCs/>
              </w:rPr>
              <w:t>Modulation order pair</w:t>
            </w:r>
          </w:p>
        </w:tc>
        <w:tc>
          <w:tcPr>
            <w:tcW w:w="1170" w:type="dxa"/>
            <w:tcBorders>
              <w:bottom w:val="single" w:sz="4" w:space="0" w:color="auto"/>
            </w:tcBorders>
            <w:shd w:val="clear" w:color="auto" w:fill="BFBFBF"/>
          </w:tcPr>
          <w:p w:rsidR="00383C44" w:rsidRPr="00E03F4C" w:rsidRDefault="00383C44" w:rsidP="00383C44">
            <w:pPr>
              <w:pStyle w:val="a0"/>
              <w:rPr>
                <w:b w:val="0"/>
                <w:iCs/>
              </w:rPr>
            </w:pPr>
            <w:r>
              <w:rPr>
                <w:b w:val="0"/>
                <w:iCs/>
              </w:rPr>
              <w:t>MCS pair</w:t>
            </w:r>
          </w:p>
        </w:tc>
        <w:tc>
          <w:tcPr>
            <w:tcW w:w="1080" w:type="dxa"/>
            <w:tcBorders>
              <w:bottom w:val="single" w:sz="4" w:space="0" w:color="auto"/>
            </w:tcBorders>
            <w:shd w:val="clear" w:color="auto" w:fill="BFBFBF"/>
          </w:tcPr>
          <w:p w:rsidR="00383C44" w:rsidRPr="00E03F4C" w:rsidRDefault="00262511" w:rsidP="00383C44">
            <w:pPr>
              <w:pStyle w:val="a0"/>
              <w:rPr>
                <w:b w:val="0"/>
                <w:iCs/>
              </w:rPr>
            </w:pPr>
            <m:oMathPara>
              <m:oMath>
                <m:sSub>
                  <m:sSubPr>
                    <m:ctrlPr>
                      <w:rPr>
                        <w:rFonts w:ascii="Cambria Math" w:eastAsiaTheme="minorEastAsia" w:hAnsi="Cambria Math"/>
                        <w:i/>
                      </w:rPr>
                    </m:ctrlPr>
                  </m:sSubPr>
                  <m:e>
                    <m:r>
                      <m:rPr>
                        <m:sty m:val="bi"/>
                      </m:rPr>
                      <w:rPr>
                        <w:rFonts w:ascii="Cambria Math" w:eastAsiaTheme="minorEastAsia" w:hAnsi="Cambria Math"/>
                      </w:rPr>
                      <m:t>α</m:t>
                    </m:r>
                  </m:e>
                  <m:sub>
                    <m:r>
                      <m:rPr>
                        <m:sty m:val="bi"/>
                      </m:rPr>
                      <w:rPr>
                        <w:rFonts w:ascii="Cambria Math" w:eastAsiaTheme="minorEastAsia" w:hAnsi="Cambria Math"/>
                      </w:rPr>
                      <m:t>F</m:t>
                    </m:r>
                  </m:sub>
                </m:sSub>
              </m:oMath>
            </m:oMathPara>
          </w:p>
        </w:tc>
        <w:tc>
          <w:tcPr>
            <w:tcW w:w="990" w:type="dxa"/>
            <w:tcBorders>
              <w:bottom w:val="single" w:sz="4" w:space="0" w:color="auto"/>
            </w:tcBorders>
            <w:shd w:val="clear" w:color="auto" w:fill="BFBFBF"/>
          </w:tcPr>
          <w:p w:rsidR="00383C44" w:rsidRPr="00E03F4C" w:rsidRDefault="00383C44" w:rsidP="00383C44">
            <w:pPr>
              <w:pStyle w:val="a0"/>
              <w:rPr>
                <w:b w:val="0"/>
                <w:iCs/>
              </w:rPr>
            </w:pPr>
            <w:r>
              <w:rPr>
                <w:b w:val="0"/>
                <w:iCs/>
              </w:rPr>
              <w:t>Swap on/off</w:t>
            </w:r>
          </w:p>
        </w:tc>
        <w:tc>
          <w:tcPr>
            <w:tcW w:w="1530" w:type="dxa"/>
            <w:tcBorders>
              <w:bottom w:val="single" w:sz="4" w:space="0" w:color="auto"/>
            </w:tcBorders>
            <w:shd w:val="clear" w:color="auto" w:fill="BFBFBF"/>
          </w:tcPr>
          <w:p w:rsidR="00383C44" w:rsidRDefault="00383C44" w:rsidP="00383C44">
            <w:pPr>
              <w:pStyle w:val="a0"/>
              <w:rPr>
                <w:b w:val="0"/>
                <w:iCs/>
              </w:rPr>
            </w:pPr>
            <w:r>
              <w:rPr>
                <w:b w:val="0"/>
                <w:iCs/>
              </w:rPr>
              <w:t>SNR</w:t>
            </w:r>
            <w:r w:rsidRPr="00D7178B">
              <w:rPr>
                <w:b w:val="0"/>
                <w:iCs/>
                <w:vertAlign w:val="subscript"/>
              </w:rPr>
              <w:t>N</w:t>
            </w:r>
            <w:r>
              <w:rPr>
                <w:b w:val="0"/>
                <w:iCs/>
              </w:rPr>
              <w:t>/SNR</w:t>
            </w:r>
            <w:r w:rsidRPr="00D7178B">
              <w:rPr>
                <w:b w:val="0"/>
                <w:iCs/>
                <w:vertAlign w:val="subscript"/>
              </w:rPr>
              <w:t>F</w:t>
            </w:r>
            <w:r>
              <w:rPr>
                <w:b w:val="0"/>
                <w:iCs/>
              </w:rPr>
              <w:t xml:space="preserve"> for</w:t>
            </w:r>
          </w:p>
          <w:p w:rsidR="00383C44" w:rsidRPr="00E03F4C" w:rsidRDefault="00383C44" w:rsidP="00383C44">
            <w:pPr>
              <w:pStyle w:val="a0"/>
              <w:rPr>
                <w:b w:val="0"/>
                <w:iCs/>
              </w:rPr>
            </w:pPr>
            <w:r>
              <w:rPr>
                <w:b w:val="0"/>
                <w:iCs/>
              </w:rPr>
              <w:t>(DSM, GNC) (dB)</w:t>
            </w:r>
          </w:p>
        </w:tc>
        <w:tc>
          <w:tcPr>
            <w:tcW w:w="2122" w:type="dxa"/>
            <w:tcBorders>
              <w:bottom w:val="single" w:sz="4" w:space="0" w:color="auto"/>
            </w:tcBorders>
            <w:shd w:val="clear" w:color="auto" w:fill="BFBFBF"/>
          </w:tcPr>
          <w:p w:rsidR="00383C44" w:rsidRPr="00E03F4C" w:rsidRDefault="00383C44" w:rsidP="00383C44">
            <w:pPr>
              <w:pStyle w:val="a0"/>
              <w:rPr>
                <w:b w:val="0"/>
                <w:iCs/>
              </w:rPr>
            </w:pPr>
            <w:r>
              <w:rPr>
                <w:b w:val="0"/>
                <w:iCs/>
              </w:rPr>
              <w:t>Gain for GNC over DSM: (far user, near user) (dB)</w:t>
            </w:r>
          </w:p>
        </w:tc>
      </w:tr>
      <w:tr w:rsidR="00383C44" w:rsidRPr="00196CA3" w:rsidTr="00383C44">
        <w:trPr>
          <w:jc w:val="center"/>
        </w:trPr>
        <w:tc>
          <w:tcPr>
            <w:tcW w:w="1673" w:type="dxa"/>
          </w:tcPr>
          <w:p w:rsidR="00383C44" w:rsidRPr="00196CA3" w:rsidRDefault="00383C44" w:rsidP="00383C44">
            <w:pPr>
              <w:pStyle w:val="a"/>
              <w:rPr>
                <w:iCs/>
              </w:rPr>
            </w:pPr>
            <w:r>
              <w:rPr>
                <w:iCs/>
              </w:rPr>
              <w:t>(16QAM, 16QAM)</w:t>
            </w: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0.98</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(0, 0)</w:t>
            </w:r>
          </w:p>
        </w:tc>
      </w:tr>
      <w:tr w:rsidR="00383C44" w:rsidRPr="00196CA3" w:rsidTr="00383C44">
        <w:trPr>
          <w:jc w:val="center"/>
        </w:trPr>
        <w:tc>
          <w:tcPr>
            <w:tcW w:w="1673" w:type="dxa"/>
          </w:tcPr>
          <w:p w:rsidR="00383C44" w:rsidRDefault="00383C44" w:rsidP="00383C44">
            <w:pPr>
              <w:pStyle w:val="a"/>
              <w:rPr>
                <w:iCs/>
              </w:rPr>
            </w:pPr>
          </w:p>
        </w:tc>
        <w:tc>
          <w:tcPr>
            <w:tcW w:w="1170" w:type="dxa"/>
            <w:shd w:val="clear" w:color="auto" w:fill="FBD4B4" w:themeFill="accent6" w:themeFillTint="66"/>
          </w:tcPr>
          <w:p w:rsidR="00383C44" w:rsidRPr="006D13CB"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0.95</w:t>
            </w:r>
          </w:p>
        </w:tc>
        <w:tc>
          <w:tcPr>
            <w:tcW w:w="990" w:type="dxa"/>
            <w:shd w:val="clear" w:color="auto" w:fill="FBD4B4" w:themeFill="accent6" w:themeFillTint="66"/>
          </w:tcPr>
          <w:p w:rsidR="00383C44" w:rsidRPr="00196CA3" w:rsidRDefault="00383C44" w:rsidP="00383C44">
            <w:pPr>
              <w:pStyle w:val="a"/>
              <w:rPr>
                <w:iCs/>
              </w:rPr>
            </w:pPr>
            <w:r>
              <w:rPr>
                <w:iCs/>
              </w:rPr>
              <w:t>Off</w:t>
            </w:r>
          </w:p>
        </w:tc>
        <w:tc>
          <w:tcPr>
            <w:tcW w:w="1530" w:type="dxa"/>
            <w:shd w:val="clear" w:color="auto" w:fill="FBD4B4" w:themeFill="accent6" w:themeFillTint="66"/>
          </w:tcPr>
          <w:p w:rsidR="00383C44" w:rsidRDefault="00383C44" w:rsidP="00383C44">
            <w:pPr>
              <w:pStyle w:val="a"/>
              <w:rPr>
                <w:iCs/>
              </w:rPr>
            </w:pPr>
            <w:r>
              <w:rPr>
                <w:iCs/>
              </w:rPr>
              <w:t>-</w:t>
            </w:r>
          </w:p>
        </w:tc>
        <w:tc>
          <w:tcPr>
            <w:tcW w:w="2122" w:type="dxa"/>
            <w:shd w:val="clear" w:color="auto" w:fill="FBD4B4" w:themeFill="accent6" w:themeFillTint="66"/>
          </w:tcPr>
          <w:p w:rsidR="00383C44" w:rsidRDefault="00383C44" w:rsidP="00383C44">
            <w:pPr>
              <w:pStyle w:val="a"/>
              <w:rPr>
                <w:iCs/>
              </w:rPr>
            </w:pPr>
            <w:r>
              <w:rPr>
                <w:iCs/>
              </w:rPr>
              <w:t>-</w:t>
            </w:r>
          </w:p>
        </w:tc>
      </w:tr>
      <w:tr w:rsidR="00383C44" w:rsidRPr="00196CA3" w:rsidTr="00383C44">
        <w:trPr>
          <w:jc w:val="center"/>
        </w:trPr>
        <w:tc>
          <w:tcPr>
            <w:tcW w:w="1673" w:type="dxa"/>
          </w:tcPr>
          <w:p w:rsidR="00383C44" w:rsidRDefault="00383C44" w:rsidP="00383C44">
            <w:pPr>
              <w:pStyle w:val="a"/>
              <w:rPr>
                <w:iCs/>
              </w:rPr>
            </w:pPr>
          </w:p>
        </w:tc>
        <w:tc>
          <w:tcPr>
            <w:tcW w:w="1170" w:type="dxa"/>
            <w:shd w:val="clear" w:color="auto" w:fill="FBD4B4" w:themeFill="accent6" w:themeFillTint="66"/>
          </w:tcPr>
          <w:p w:rsidR="00383C44" w:rsidRPr="006D13CB"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0.9</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Default="00383C44" w:rsidP="00383C44">
            <w:pPr>
              <w:pStyle w:val="a"/>
              <w:rPr>
                <w:iCs/>
              </w:rPr>
            </w:pPr>
            <w:r>
              <w:rPr>
                <w:iCs/>
              </w:rPr>
              <w:t>-</w:t>
            </w:r>
          </w:p>
        </w:tc>
        <w:tc>
          <w:tcPr>
            <w:tcW w:w="2122" w:type="dxa"/>
            <w:shd w:val="clear" w:color="auto" w:fill="FBD4B4" w:themeFill="accent6" w:themeFillTint="66"/>
          </w:tcPr>
          <w:p w:rsidR="00383C44"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0.8</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w:t>
            </w:r>
          </w:p>
        </w:tc>
        <w:tc>
          <w:tcPr>
            <w:tcW w:w="2122" w:type="dxa"/>
            <w:shd w:val="clear" w:color="auto" w:fill="FBD4B4" w:themeFill="accent6" w:themeFillTint="66"/>
          </w:tcPr>
          <w:p w:rsidR="00383C44" w:rsidRPr="00196CA3"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0.6</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w:t>
            </w:r>
            <w:r w:rsidRPr="00CD3629">
              <w:rPr>
                <w:iCs/>
                <w:color w:val="FF0000"/>
              </w:rPr>
              <w:t>-4.2</w:t>
            </w:r>
            <w:r>
              <w:rPr>
                <w:iCs/>
              </w:rPr>
              <w:t>, -2.2)</w:t>
            </w:r>
          </w:p>
        </w:tc>
        <w:tc>
          <w:tcPr>
            <w:tcW w:w="2122" w:type="dxa"/>
            <w:shd w:val="clear" w:color="auto" w:fill="FBD4B4" w:themeFill="accent6" w:themeFillTint="66"/>
          </w:tcPr>
          <w:p w:rsidR="00383C44" w:rsidRPr="00196CA3" w:rsidRDefault="00383C44" w:rsidP="00383C44">
            <w:pPr>
              <w:pStyle w:val="a"/>
              <w:rPr>
                <w:iCs/>
              </w:rPr>
            </w:pPr>
            <w:r>
              <w:rPr>
                <w:iCs/>
              </w:rPr>
              <w:t>(2.2, 0)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196CA3" w:rsidRDefault="00383C44" w:rsidP="00383C44">
            <w:pPr>
              <w:pStyle w:val="a"/>
              <w:rPr>
                <w:iCs/>
              </w:rPr>
            </w:pPr>
            <w:r w:rsidRPr="006D13CB">
              <w:rPr>
                <w:iCs/>
              </w:rPr>
              <w:t>(14,14)</w:t>
            </w:r>
          </w:p>
        </w:tc>
        <w:tc>
          <w:tcPr>
            <w:tcW w:w="1080" w:type="dxa"/>
            <w:shd w:val="clear" w:color="auto" w:fill="FBD4B4" w:themeFill="accent6" w:themeFillTint="66"/>
          </w:tcPr>
          <w:p w:rsidR="00383C44" w:rsidRPr="00196CA3" w:rsidRDefault="00383C44" w:rsidP="00383C44">
            <w:pPr>
              <w:pStyle w:val="a"/>
              <w:rPr>
                <w:iCs/>
              </w:rPr>
            </w:pPr>
            <w:r>
              <w:rPr>
                <w:iCs/>
              </w:rPr>
              <w:t>0.4</w:t>
            </w:r>
          </w:p>
        </w:tc>
        <w:tc>
          <w:tcPr>
            <w:tcW w:w="990" w:type="dxa"/>
            <w:shd w:val="clear" w:color="auto" w:fill="FBD4B4" w:themeFill="accent6" w:themeFillTint="66"/>
          </w:tcPr>
          <w:p w:rsidR="00383C44" w:rsidRPr="00196CA3" w:rsidRDefault="00383C44" w:rsidP="00383C44">
            <w:pPr>
              <w:pStyle w:val="a"/>
              <w:rPr>
                <w:iCs/>
              </w:rPr>
            </w:pPr>
            <w:r>
              <w:rPr>
                <w:iCs/>
              </w:rPr>
              <w:t>On</w:t>
            </w:r>
          </w:p>
        </w:tc>
        <w:tc>
          <w:tcPr>
            <w:tcW w:w="1530" w:type="dxa"/>
            <w:shd w:val="clear" w:color="auto" w:fill="FBD4B4" w:themeFill="accent6" w:themeFillTint="66"/>
          </w:tcPr>
          <w:p w:rsidR="00383C44" w:rsidRPr="00196CA3" w:rsidRDefault="00383C44" w:rsidP="00383C44">
            <w:pPr>
              <w:pStyle w:val="a"/>
              <w:rPr>
                <w:iCs/>
              </w:rPr>
            </w:pPr>
            <w:r>
              <w:rPr>
                <w:iCs/>
              </w:rPr>
              <w:t>(-0.2, -0.2)</w:t>
            </w:r>
          </w:p>
        </w:tc>
        <w:tc>
          <w:tcPr>
            <w:tcW w:w="2122" w:type="dxa"/>
            <w:shd w:val="clear" w:color="auto" w:fill="FBD4B4" w:themeFill="accent6" w:themeFillTint="66"/>
          </w:tcPr>
          <w:p w:rsidR="00383C44" w:rsidRPr="00196CA3" w:rsidRDefault="00383C44" w:rsidP="00383C44">
            <w:pPr>
              <w:pStyle w:val="a"/>
              <w:rPr>
                <w:iCs/>
              </w:rPr>
            </w:pPr>
            <w:r>
              <w:rPr>
                <w:iCs/>
              </w:rPr>
              <w:t>(0, 0)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CD3629" w:rsidRDefault="00383C44" w:rsidP="00383C44">
            <w:pPr>
              <w:pStyle w:val="a"/>
              <w:rPr>
                <w:iCs/>
                <w:color w:val="FF0000"/>
              </w:rPr>
            </w:pPr>
            <w:r w:rsidRPr="006D13CB">
              <w:rPr>
                <w:iCs/>
              </w:rPr>
              <w:t>(14,14)</w:t>
            </w:r>
          </w:p>
        </w:tc>
        <w:tc>
          <w:tcPr>
            <w:tcW w:w="1080" w:type="dxa"/>
            <w:shd w:val="clear" w:color="auto" w:fill="FBD4B4" w:themeFill="accent6" w:themeFillTint="66"/>
          </w:tcPr>
          <w:p w:rsidR="00383C44" w:rsidRPr="00CD3629" w:rsidRDefault="00383C44" w:rsidP="00383C44">
            <w:pPr>
              <w:pStyle w:val="a"/>
              <w:rPr>
                <w:iCs/>
              </w:rPr>
            </w:pPr>
            <w:r w:rsidRPr="00CD3629">
              <w:rPr>
                <w:iCs/>
              </w:rPr>
              <w:t>0.2</w:t>
            </w:r>
          </w:p>
        </w:tc>
        <w:tc>
          <w:tcPr>
            <w:tcW w:w="990" w:type="dxa"/>
            <w:shd w:val="clear" w:color="auto" w:fill="FBD4B4" w:themeFill="accent6" w:themeFillTint="66"/>
          </w:tcPr>
          <w:p w:rsidR="00383C44" w:rsidRPr="00CD3629" w:rsidRDefault="00383C44" w:rsidP="00383C44">
            <w:pPr>
              <w:pStyle w:val="a"/>
              <w:rPr>
                <w:iCs/>
              </w:rPr>
            </w:pPr>
            <w:r w:rsidRPr="00CD3629">
              <w:rPr>
                <w:iCs/>
              </w:rPr>
              <w:t>On</w:t>
            </w:r>
          </w:p>
        </w:tc>
        <w:tc>
          <w:tcPr>
            <w:tcW w:w="1530" w:type="dxa"/>
            <w:shd w:val="clear" w:color="auto" w:fill="FBD4B4" w:themeFill="accent6" w:themeFillTint="66"/>
          </w:tcPr>
          <w:p w:rsidR="00383C44" w:rsidRPr="00CD3629" w:rsidRDefault="00383C44" w:rsidP="00383C44">
            <w:pPr>
              <w:pStyle w:val="a"/>
              <w:rPr>
                <w:iCs/>
              </w:rPr>
            </w:pPr>
            <w:r>
              <w:rPr>
                <w:iCs/>
              </w:rPr>
              <w:t>(</w:t>
            </w:r>
            <w:r w:rsidRPr="00CD3629">
              <w:rPr>
                <w:iCs/>
                <w:color w:val="FF0000"/>
              </w:rPr>
              <w:t>-8.2</w:t>
            </w:r>
            <w:r>
              <w:rPr>
                <w:iCs/>
              </w:rPr>
              <w:t>, -3)</w:t>
            </w:r>
          </w:p>
        </w:tc>
        <w:tc>
          <w:tcPr>
            <w:tcW w:w="2122" w:type="dxa"/>
            <w:shd w:val="clear" w:color="auto" w:fill="FBD4B4" w:themeFill="accent6" w:themeFillTint="66"/>
          </w:tcPr>
          <w:p w:rsidR="00383C44" w:rsidRPr="00CD3629" w:rsidRDefault="00383C44" w:rsidP="00383C44">
            <w:pPr>
              <w:pStyle w:val="a"/>
              <w:rPr>
                <w:iCs/>
              </w:rPr>
            </w:pPr>
            <w:r>
              <w:rPr>
                <w:iCs/>
              </w:rPr>
              <w:t>(5.2, 0)</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4C6637" w:rsidRDefault="00383C44" w:rsidP="00383C44">
            <w:pPr>
              <w:pStyle w:val="a"/>
              <w:rPr>
                <w:iCs/>
                <w:color w:val="FF0000"/>
              </w:rPr>
            </w:pPr>
            <w:r w:rsidRPr="006D13CB">
              <w:rPr>
                <w:iCs/>
              </w:rPr>
              <w:t>(14,14)</w:t>
            </w:r>
          </w:p>
        </w:tc>
        <w:tc>
          <w:tcPr>
            <w:tcW w:w="1080" w:type="dxa"/>
            <w:shd w:val="clear" w:color="auto" w:fill="FBD4B4" w:themeFill="accent6" w:themeFillTint="66"/>
          </w:tcPr>
          <w:p w:rsidR="00383C44" w:rsidRPr="00CD3629" w:rsidRDefault="00383C44" w:rsidP="00383C44">
            <w:pPr>
              <w:pStyle w:val="a"/>
              <w:rPr>
                <w:iCs/>
              </w:rPr>
            </w:pPr>
            <w:r w:rsidRPr="00CD3629">
              <w:rPr>
                <w:iCs/>
              </w:rPr>
              <w:t>0.1</w:t>
            </w:r>
          </w:p>
        </w:tc>
        <w:tc>
          <w:tcPr>
            <w:tcW w:w="990" w:type="dxa"/>
            <w:shd w:val="clear" w:color="auto" w:fill="FBD4B4" w:themeFill="accent6" w:themeFillTint="66"/>
          </w:tcPr>
          <w:p w:rsidR="00383C44" w:rsidRPr="00CD3629" w:rsidRDefault="00383C44" w:rsidP="00383C44">
            <w:pPr>
              <w:pStyle w:val="a"/>
              <w:rPr>
                <w:iCs/>
              </w:rPr>
            </w:pPr>
            <w:r w:rsidRPr="00CD3629">
              <w:rPr>
                <w:iCs/>
              </w:rPr>
              <w:t>On</w:t>
            </w:r>
          </w:p>
        </w:tc>
        <w:tc>
          <w:tcPr>
            <w:tcW w:w="1530" w:type="dxa"/>
            <w:shd w:val="clear" w:color="auto" w:fill="FBD4B4" w:themeFill="accent6" w:themeFillTint="66"/>
          </w:tcPr>
          <w:p w:rsidR="00383C44" w:rsidRPr="00CD3629" w:rsidRDefault="00383C44" w:rsidP="00383C44">
            <w:pPr>
              <w:pStyle w:val="a"/>
              <w:rPr>
                <w:iCs/>
              </w:rPr>
            </w:pPr>
            <w:r>
              <w:rPr>
                <w:iCs/>
              </w:rPr>
              <w:t>(-11.4, -7.4)</w:t>
            </w:r>
          </w:p>
        </w:tc>
        <w:tc>
          <w:tcPr>
            <w:tcW w:w="2122" w:type="dxa"/>
            <w:shd w:val="clear" w:color="auto" w:fill="FBD4B4" w:themeFill="accent6" w:themeFillTint="66"/>
          </w:tcPr>
          <w:p w:rsidR="00383C44" w:rsidRPr="00CD3629" w:rsidRDefault="00383C44" w:rsidP="00383C44">
            <w:pPr>
              <w:pStyle w:val="a"/>
              <w:rPr>
                <w:iCs/>
              </w:rPr>
            </w:pPr>
            <w:r>
              <w:rPr>
                <w:iCs/>
              </w:rPr>
              <w:t>(4.2, 0.2)</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6D13CB" w:rsidRDefault="00383C44" w:rsidP="00383C44">
            <w:pPr>
              <w:pStyle w:val="a"/>
              <w:rPr>
                <w:iCs/>
              </w:rPr>
            </w:pPr>
            <w:r w:rsidRPr="006D13CB">
              <w:rPr>
                <w:iCs/>
              </w:rPr>
              <w:t>(14,14)</w:t>
            </w:r>
          </w:p>
        </w:tc>
        <w:tc>
          <w:tcPr>
            <w:tcW w:w="1080" w:type="dxa"/>
            <w:shd w:val="clear" w:color="auto" w:fill="FBD4B4" w:themeFill="accent6" w:themeFillTint="66"/>
          </w:tcPr>
          <w:p w:rsidR="00383C44" w:rsidRPr="00CD3629" w:rsidRDefault="00383C44" w:rsidP="00383C44">
            <w:pPr>
              <w:pStyle w:val="a"/>
              <w:rPr>
                <w:iCs/>
              </w:rPr>
            </w:pPr>
            <w:r>
              <w:rPr>
                <w:iCs/>
              </w:rPr>
              <w:t>0.05</w:t>
            </w:r>
          </w:p>
        </w:tc>
        <w:tc>
          <w:tcPr>
            <w:tcW w:w="990" w:type="dxa"/>
            <w:shd w:val="clear" w:color="auto" w:fill="FBD4B4" w:themeFill="accent6" w:themeFillTint="66"/>
          </w:tcPr>
          <w:p w:rsidR="00383C44" w:rsidRPr="00CD3629" w:rsidRDefault="00383C44" w:rsidP="00383C44">
            <w:pPr>
              <w:pStyle w:val="a"/>
              <w:rPr>
                <w:iCs/>
              </w:rPr>
            </w:pPr>
            <w:r>
              <w:rPr>
                <w:iCs/>
              </w:rPr>
              <w:t>On</w:t>
            </w:r>
          </w:p>
        </w:tc>
        <w:tc>
          <w:tcPr>
            <w:tcW w:w="1530" w:type="dxa"/>
            <w:shd w:val="clear" w:color="auto" w:fill="FBD4B4" w:themeFill="accent6" w:themeFillTint="66"/>
          </w:tcPr>
          <w:p w:rsidR="00383C44" w:rsidRDefault="00383C44" w:rsidP="00383C44">
            <w:pPr>
              <w:pStyle w:val="a"/>
              <w:rPr>
                <w:iCs/>
              </w:rPr>
            </w:pPr>
            <w:r>
              <w:rPr>
                <w:iCs/>
              </w:rPr>
              <w:t>-</w:t>
            </w:r>
          </w:p>
        </w:tc>
        <w:tc>
          <w:tcPr>
            <w:tcW w:w="2122" w:type="dxa"/>
            <w:shd w:val="clear" w:color="auto" w:fill="FBD4B4" w:themeFill="accent6" w:themeFillTint="66"/>
          </w:tcPr>
          <w:p w:rsidR="00383C44" w:rsidRDefault="00383C44" w:rsidP="00383C44">
            <w:pPr>
              <w:pStyle w:val="a"/>
              <w:rPr>
                <w:iCs/>
              </w:rPr>
            </w:pPr>
            <w:r>
              <w:rPr>
                <w:iCs/>
              </w:rPr>
              <w:t>-</w:t>
            </w:r>
          </w:p>
        </w:tc>
      </w:tr>
      <w:tr w:rsidR="00383C44" w:rsidRPr="00196CA3" w:rsidTr="00383C44">
        <w:trPr>
          <w:jc w:val="center"/>
        </w:trPr>
        <w:tc>
          <w:tcPr>
            <w:tcW w:w="1673" w:type="dxa"/>
          </w:tcPr>
          <w:p w:rsidR="00383C44" w:rsidRPr="00196CA3" w:rsidRDefault="00383C44" w:rsidP="00383C44">
            <w:pPr>
              <w:pStyle w:val="a"/>
              <w:rPr>
                <w:iCs/>
              </w:rPr>
            </w:pPr>
          </w:p>
        </w:tc>
        <w:tc>
          <w:tcPr>
            <w:tcW w:w="1170" w:type="dxa"/>
            <w:shd w:val="clear" w:color="auto" w:fill="FBD4B4" w:themeFill="accent6" w:themeFillTint="66"/>
          </w:tcPr>
          <w:p w:rsidR="00383C44" w:rsidRPr="006D13CB" w:rsidRDefault="00383C44" w:rsidP="00383C44">
            <w:pPr>
              <w:pStyle w:val="a"/>
              <w:rPr>
                <w:iCs/>
              </w:rPr>
            </w:pPr>
            <w:r w:rsidRPr="006D13CB">
              <w:rPr>
                <w:iCs/>
              </w:rPr>
              <w:t>(14,14)</w:t>
            </w:r>
          </w:p>
        </w:tc>
        <w:tc>
          <w:tcPr>
            <w:tcW w:w="1080" w:type="dxa"/>
            <w:shd w:val="clear" w:color="auto" w:fill="FBD4B4" w:themeFill="accent6" w:themeFillTint="66"/>
          </w:tcPr>
          <w:p w:rsidR="00383C44" w:rsidRPr="00CD3629" w:rsidRDefault="00383C44" w:rsidP="00383C44">
            <w:pPr>
              <w:pStyle w:val="a"/>
              <w:rPr>
                <w:iCs/>
              </w:rPr>
            </w:pPr>
            <w:r>
              <w:rPr>
                <w:iCs/>
              </w:rPr>
              <w:t>0.02</w:t>
            </w:r>
          </w:p>
        </w:tc>
        <w:tc>
          <w:tcPr>
            <w:tcW w:w="990" w:type="dxa"/>
            <w:shd w:val="clear" w:color="auto" w:fill="FBD4B4" w:themeFill="accent6" w:themeFillTint="66"/>
          </w:tcPr>
          <w:p w:rsidR="00383C44" w:rsidRPr="00CD3629" w:rsidRDefault="00383C44" w:rsidP="00383C44">
            <w:pPr>
              <w:pStyle w:val="a"/>
              <w:rPr>
                <w:iCs/>
              </w:rPr>
            </w:pPr>
            <w:r>
              <w:rPr>
                <w:iCs/>
              </w:rPr>
              <w:t>On</w:t>
            </w:r>
          </w:p>
        </w:tc>
        <w:tc>
          <w:tcPr>
            <w:tcW w:w="1530" w:type="dxa"/>
            <w:shd w:val="clear" w:color="auto" w:fill="FBD4B4" w:themeFill="accent6" w:themeFillTint="66"/>
          </w:tcPr>
          <w:p w:rsidR="00383C44" w:rsidRDefault="00383C44" w:rsidP="00383C44">
            <w:pPr>
              <w:pStyle w:val="a"/>
              <w:rPr>
                <w:iCs/>
              </w:rPr>
            </w:pPr>
            <w:r>
              <w:rPr>
                <w:iCs/>
              </w:rPr>
              <w:t>-</w:t>
            </w:r>
          </w:p>
        </w:tc>
        <w:tc>
          <w:tcPr>
            <w:tcW w:w="2122" w:type="dxa"/>
            <w:shd w:val="clear" w:color="auto" w:fill="FBD4B4" w:themeFill="accent6" w:themeFillTint="66"/>
          </w:tcPr>
          <w:p w:rsidR="00383C44" w:rsidRDefault="00383C44" w:rsidP="00383C44">
            <w:pPr>
              <w:pStyle w:val="a"/>
              <w:rPr>
                <w:iCs/>
              </w:rPr>
            </w:pPr>
            <w:r>
              <w:rPr>
                <w:iCs/>
              </w:rPr>
              <w:t>-</w:t>
            </w:r>
          </w:p>
        </w:tc>
      </w:tr>
    </w:tbl>
    <w:p w:rsidR="00383C44" w:rsidRDefault="00383C44" w:rsidP="00383C44">
      <w:pPr>
        <w:rPr>
          <w:lang w:val="en-US"/>
        </w:rPr>
      </w:pPr>
    </w:p>
    <w:p w:rsidR="00D75EBF" w:rsidRDefault="00D75EBF" w:rsidP="00383C44">
      <w:r>
        <w:rPr>
          <w:lang w:val="en-US"/>
        </w:rPr>
        <w:t xml:space="preserve">Based on these results, we observe that by suitably disabling or enabling bit-swapping for GNC based on the </w:t>
      </w:r>
      <m:oMath>
        <m:sSub>
          <m:sSubPr>
            <m:ctrlPr>
              <w:rPr>
                <w:rFonts w:ascii="Cambria Math" w:hAnsi="Cambria Math"/>
              </w:rPr>
            </m:ctrlPr>
          </m:sSubPr>
          <m:e>
            <m:r>
              <w:rPr>
                <w:rFonts w:ascii="Cambria Math" w:hAnsi="Cambria Math"/>
              </w:rPr>
              <m:t>α</m:t>
            </m:r>
          </m:e>
          <m:sub>
            <m:r>
              <m:rPr>
                <m:sty m:val="p"/>
              </m:rPr>
              <w:rPr>
                <w:rFonts w:ascii="Cambria Math" w:hAnsi="Cambria Math"/>
              </w:rPr>
              <m:t>F</m:t>
            </m:r>
          </m:sub>
        </m:sSub>
      </m:oMath>
      <w:r>
        <w:t xml:space="preserve"> selected, it is possible to achieve substantial gains over DSM. </w:t>
      </w:r>
      <w:r w:rsidR="0000141A">
        <w:t>We have some additional observations:</w:t>
      </w:r>
    </w:p>
    <w:p w:rsidR="0000141A" w:rsidRPr="00FD0AAF" w:rsidRDefault="0000141A" w:rsidP="00383C44">
      <w:pPr>
        <w:rPr>
          <w:b/>
          <w:i/>
          <w:lang w:val="en-US"/>
        </w:rPr>
      </w:pPr>
      <w:r w:rsidRPr="00FD0AAF">
        <w:rPr>
          <w:b/>
          <w:i/>
          <w:lang w:val="en-US"/>
        </w:rPr>
        <w:t xml:space="preserve">Observation 2: There are some scenarios that are not feasible from a </w:t>
      </w:r>
      <w:r w:rsidRPr="00FD0AAF">
        <w:rPr>
          <w:b/>
          <w:i/>
        </w:rPr>
        <w:t>SNR</w:t>
      </w:r>
      <w:r w:rsidRPr="00FD0AAF">
        <w:rPr>
          <w:b/>
          <w:i/>
          <w:vertAlign w:val="subscript"/>
        </w:rPr>
        <w:t>N</w:t>
      </w:r>
      <w:proofErr w:type="gramStart"/>
      <w:r w:rsidRPr="00FD0AAF">
        <w:rPr>
          <w:b/>
          <w:i/>
          <w:vertAlign w:val="subscript"/>
        </w:rPr>
        <w:t>,0.1</w:t>
      </w:r>
      <w:proofErr w:type="gramEnd"/>
      <w:r w:rsidRPr="00FD0AAF">
        <w:rPr>
          <w:b/>
          <w:i/>
        </w:rPr>
        <w:t xml:space="preserve"> / SNR</w:t>
      </w:r>
      <w:r w:rsidR="00127688">
        <w:rPr>
          <w:b/>
          <w:i/>
          <w:vertAlign w:val="subscript"/>
        </w:rPr>
        <w:t>F</w:t>
      </w:r>
      <w:r w:rsidRPr="00FD0AAF">
        <w:rPr>
          <w:b/>
          <w:i/>
          <w:vertAlign w:val="subscript"/>
        </w:rPr>
        <w:t>,0.1</w:t>
      </w:r>
      <w:r w:rsidRPr="00FD0AAF">
        <w:rPr>
          <w:b/>
          <w:i/>
        </w:rPr>
        <w:t xml:space="preserve"> standpoint for DSM while feasible with GNC.</w:t>
      </w:r>
    </w:p>
    <w:p w:rsidR="00D75EBF" w:rsidRDefault="0000141A" w:rsidP="00383C44">
      <w:pPr>
        <w:rPr>
          <w:b/>
          <w:i/>
          <w:lang w:val="en-US"/>
        </w:rPr>
      </w:pPr>
      <w:r w:rsidRPr="00FD0AAF">
        <w:rPr>
          <w:b/>
          <w:i/>
          <w:lang w:val="en-US"/>
        </w:rPr>
        <w:t xml:space="preserve">Observation 3: Log-MAP soft detector </w:t>
      </w:r>
      <w:r w:rsidR="00127688" w:rsidRPr="00FD0AAF">
        <w:rPr>
          <w:b/>
          <w:i/>
          <w:lang w:val="en-US"/>
        </w:rPr>
        <w:t>is better suited for obtaining best possible gains for MUST relative to single-user detectors.</w:t>
      </w:r>
    </w:p>
    <w:p w:rsidR="00127688" w:rsidRDefault="00127688" w:rsidP="00383C44">
      <w:pPr>
        <w:rPr>
          <w:lang w:val="en-US"/>
        </w:rPr>
      </w:pPr>
      <w:r>
        <w:rPr>
          <w:lang w:val="en-US"/>
        </w:rPr>
        <w:t>Based on these, we propose the following.</w:t>
      </w:r>
    </w:p>
    <w:p w:rsidR="00127688" w:rsidRDefault="00127688" w:rsidP="00127688">
      <w:pPr>
        <w:jc w:val="left"/>
        <w:rPr>
          <w:b/>
          <w:i/>
        </w:rPr>
      </w:pPr>
      <w:r w:rsidRPr="005A5D70">
        <w:rPr>
          <w:b/>
          <w:i/>
        </w:rPr>
        <w:t>Proposal</w:t>
      </w:r>
      <w:r>
        <w:rPr>
          <w:b/>
          <w:i/>
        </w:rPr>
        <w:t xml:space="preserve"> 1</w:t>
      </w:r>
      <w:r w:rsidRPr="005A5D70">
        <w:rPr>
          <w:b/>
          <w:i/>
        </w:rPr>
        <w:t xml:space="preserve">: Adopt GNC approach </w:t>
      </w:r>
      <w:r>
        <w:rPr>
          <w:b/>
          <w:i/>
        </w:rPr>
        <w:t xml:space="preserve">with adaptive bit swapping as the modulation scheme for </w:t>
      </w:r>
      <w:r w:rsidRPr="005A5D70">
        <w:rPr>
          <w:b/>
          <w:i/>
        </w:rPr>
        <w:t>Rel-13 MUST.</w:t>
      </w:r>
    </w:p>
    <w:p w:rsidR="00127688" w:rsidRPr="005A5D70" w:rsidRDefault="00127688" w:rsidP="00127688">
      <w:pPr>
        <w:jc w:val="left"/>
        <w:rPr>
          <w:b/>
          <w:i/>
        </w:rPr>
      </w:pPr>
      <w:r>
        <w:rPr>
          <w:b/>
          <w:i/>
        </w:rPr>
        <w:t>Proposal 2: Agree on signalling of co-scheduled user modulation order to enable implementation of joint user detection schemes at the UE for achieving best possible gains from MUST.</w:t>
      </w:r>
    </w:p>
    <w:p w:rsidR="007E586F" w:rsidRPr="003651D4" w:rsidRDefault="007E586F" w:rsidP="00B50C3D">
      <w:pPr>
        <w:pStyle w:val="Heading1"/>
        <w:keepNext w:val="0"/>
        <w:widowControl w:val="0"/>
        <w:spacing w:before="360" w:after="240"/>
        <w:ind w:left="431" w:hanging="431"/>
        <w:rPr>
          <w:rFonts w:ascii="Times New Roman" w:hAnsi="Times New Roman" w:cs="Times New Roman"/>
        </w:rPr>
      </w:pPr>
      <w:r w:rsidRPr="003651D4">
        <w:rPr>
          <w:rFonts w:ascii="Times New Roman" w:hAnsi="Times New Roman" w:cs="Times New Roman"/>
          <w:lang w:eastAsia="ko-KR"/>
        </w:rPr>
        <w:t>Conclusions</w:t>
      </w:r>
    </w:p>
    <w:p w:rsidR="0033143C" w:rsidRDefault="005A5D70" w:rsidP="00B50C3D">
      <w:pPr>
        <w:pStyle w:val="07cm12pt12"/>
        <w:spacing w:before="60" w:afterLines="100" w:after="240"/>
        <w:ind w:firstLine="0"/>
        <w:rPr>
          <w:rFonts w:ascii="Times New Roman" w:eastAsia="Malgun Gothic" w:hAnsi="Times New Roman" w:cs="Times New Roman"/>
          <w:lang w:eastAsia="ko-KR"/>
        </w:rPr>
      </w:pPr>
      <w:r>
        <w:rPr>
          <w:rFonts w:ascii="Times New Roman" w:eastAsia="Malgun Gothic" w:hAnsi="Times New Roman" w:cs="Times New Roman"/>
          <w:lang w:eastAsia="ko-KR"/>
        </w:rPr>
        <w:t xml:space="preserve">In this contribution, we </w:t>
      </w:r>
      <w:r w:rsidR="00127688">
        <w:rPr>
          <w:rFonts w:ascii="Times New Roman" w:eastAsia="Malgun Gothic" w:hAnsi="Times New Roman" w:cs="Times New Roman"/>
          <w:lang w:eastAsia="ko-KR"/>
        </w:rPr>
        <w:t>presented preliminary link results for (QPSK, QPSK), (QPSK, 16QAM), (16QAM, QPSK) and (16QAM, 16QAM) cases</w:t>
      </w:r>
      <w:r>
        <w:rPr>
          <w:rFonts w:ascii="Times New Roman" w:eastAsia="Malgun Gothic" w:hAnsi="Times New Roman" w:cs="Times New Roman"/>
          <w:lang w:eastAsia="ko-KR"/>
        </w:rPr>
        <w:t xml:space="preserve">. </w:t>
      </w:r>
      <w:r w:rsidR="00127688">
        <w:rPr>
          <w:rFonts w:ascii="Times New Roman" w:eastAsia="Malgun Gothic" w:hAnsi="Times New Roman" w:cs="Times New Roman"/>
          <w:lang w:eastAsia="ko-KR"/>
        </w:rPr>
        <w:t>We observed the following.</w:t>
      </w:r>
    </w:p>
    <w:p w:rsidR="00127688" w:rsidRDefault="00127688" w:rsidP="00B50C3D">
      <w:pPr>
        <w:pStyle w:val="07cm12pt12"/>
        <w:spacing w:before="60" w:afterLines="100" w:after="240"/>
        <w:ind w:firstLine="0"/>
        <w:rPr>
          <w:b/>
          <w:i/>
          <w:lang w:val="en-US"/>
        </w:rPr>
      </w:pPr>
      <w:r w:rsidRPr="0078308B">
        <w:rPr>
          <w:b/>
          <w:i/>
          <w:lang w:val="en-US"/>
        </w:rPr>
        <w:t>Observation 1: GNC provides substantial gains over DSM for the user that is mapped to the inner bits of the GNC constellation.</w:t>
      </w:r>
    </w:p>
    <w:p w:rsidR="00127688" w:rsidRPr="0078308B" w:rsidRDefault="00127688" w:rsidP="00127688">
      <w:pPr>
        <w:rPr>
          <w:b/>
          <w:i/>
          <w:lang w:val="en-US"/>
        </w:rPr>
      </w:pPr>
      <w:r w:rsidRPr="0078308B">
        <w:rPr>
          <w:b/>
          <w:i/>
          <w:lang w:val="en-US"/>
        </w:rPr>
        <w:t xml:space="preserve">Observation 2: There are some scenarios that are not feasible from a </w:t>
      </w:r>
      <w:r w:rsidRPr="0078308B">
        <w:rPr>
          <w:b/>
          <w:i/>
        </w:rPr>
        <w:t>SNR</w:t>
      </w:r>
      <w:r w:rsidRPr="0078308B">
        <w:rPr>
          <w:b/>
          <w:i/>
          <w:vertAlign w:val="subscript"/>
        </w:rPr>
        <w:t>N</w:t>
      </w:r>
      <w:proofErr w:type="gramStart"/>
      <w:r w:rsidRPr="0078308B">
        <w:rPr>
          <w:b/>
          <w:i/>
          <w:vertAlign w:val="subscript"/>
        </w:rPr>
        <w:t>,0.1</w:t>
      </w:r>
      <w:proofErr w:type="gramEnd"/>
      <w:r w:rsidRPr="0078308B">
        <w:rPr>
          <w:b/>
          <w:i/>
        </w:rPr>
        <w:t xml:space="preserve"> / SNR</w:t>
      </w:r>
      <w:r>
        <w:rPr>
          <w:b/>
          <w:i/>
          <w:vertAlign w:val="subscript"/>
        </w:rPr>
        <w:t>F</w:t>
      </w:r>
      <w:r w:rsidRPr="0078308B">
        <w:rPr>
          <w:b/>
          <w:i/>
          <w:vertAlign w:val="subscript"/>
        </w:rPr>
        <w:t>,0.1</w:t>
      </w:r>
      <w:r w:rsidRPr="0078308B">
        <w:rPr>
          <w:b/>
          <w:i/>
        </w:rPr>
        <w:t xml:space="preserve"> standpoint for DSM while feasible with GNC.</w:t>
      </w:r>
    </w:p>
    <w:p w:rsidR="00127688" w:rsidRDefault="00127688" w:rsidP="00127688">
      <w:pPr>
        <w:rPr>
          <w:b/>
          <w:i/>
          <w:lang w:val="en-US"/>
        </w:rPr>
      </w:pPr>
      <w:r w:rsidRPr="0078308B">
        <w:rPr>
          <w:b/>
          <w:i/>
          <w:lang w:val="en-US"/>
        </w:rPr>
        <w:lastRenderedPageBreak/>
        <w:t>Observation 3: Log-MAP soft detector is better suited for obtaining best possible gains for MUST relative to single-user detectors.</w:t>
      </w:r>
    </w:p>
    <w:p w:rsidR="00127688" w:rsidRDefault="00127688" w:rsidP="00B50C3D">
      <w:pPr>
        <w:pStyle w:val="07cm12pt12"/>
        <w:spacing w:before="60" w:afterLines="100" w:after="240"/>
        <w:ind w:firstLine="0"/>
        <w:rPr>
          <w:rFonts w:ascii="Times New Roman" w:eastAsia="Malgun Gothic" w:hAnsi="Times New Roman" w:cs="Times New Roman"/>
          <w:lang w:val="en-US" w:eastAsia="ko-KR"/>
        </w:rPr>
      </w:pPr>
      <w:r>
        <w:rPr>
          <w:rFonts w:ascii="Times New Roman" w:eastAsia="Malgun Gothic" w:hAnsi="Times New Roman" w:cs="Times New Roman"/>
          <w:lang w:val="en-US" w:eastAsia="ko-KR"/>
        </w:rPr>
        <w:t>Additionally, we propose the following.</w:t>
      </w:r>
    </w:p>
    <w:p w:rsidR="00127688" w:rsidRDefault="00127688" w:rsidP="00127688">
      <w:pPr>
        <w:jc w:val="left"/>
        <w:rPr>
          <w:b/>
          <w:i/>
        </w:rPr>
      </w:pPr>
      <w:r w:rsidRPr="005A5D70">
        <w:rPr>
          <w:b/>
          <w:i/>
        </w:rPr>
        <w:t>Proposal</w:t>
      </w:r>
      <w:r>
        <w:rPr>
          <w:b/>
          <w:i/>
        </w:rPr>
        <w:t xml:space="preserve"> 1</w:t>
      </w:r>
      <w:r w:rsidRPr="005A5D70">
        <w:rPr>
          <w:b/>
          <w:i/>
        </w:rPr>
        <w:t xml:space="preserve">: Adopt GNC approach </w:t>
      </w:r>
      <w:r>
        <w:rPr>
          <w:b/>
          <w:i/>
        </w:rPr>
        <w:t xml:space="preserve">with adaptive bit swapping as the modulation scheme for </w:t>
      </w:r>
      <w:r w:rsidRPr="005A5D70">
        <w:rPr>
          <w:b/>
          <w:i/>
        </w:rPr>
        <w:t>Rel-13 MUST.</w:t>
      </w:r>
    </w:p>
    <w:p w:rsidR="001D7031" w:rsidRPr="005A5D70" w:rsidRDefault="00127688" w:rsidP="001D7031">
      <w:pPr>
        <w:jc w:val="left"/>
        <w:rPr>
          <w:b/>
          <w:i/>
        </w:rPr>
      </w:pPr>
      <w:r>
        <w:rPr>
          <w:b/>
          <w:i/>
        </w:rPr>
        <w:t>Proposal 2: Agree on signalling of co-scheduled user modulation order to enable implementation of joint user detection schemes at the UE for achieving best possible gains from MUST.</w:t>
      </w:r>
    </w:p>
    <w:p w:rsidR="007E586F" w:rsidRPr="003651D4" w:rsidRDefault="007E586F" w:rsidP="00B50C3D">
      <w:pPr>
        <w:pStyle w:val="Heading1"/>
        <w:keepNext w:val="0"/>
        <w:widowControl w:val="0"/>
        <w:numPr>
          <w:ilvl w:val="0"/>
          <w:numId w:val="0"/>
        </w:numPr>
        <w:spacing w:before="360" w:after="240"/>
        <w:ind w:right="0"/>
        <w:rPr>
          <w:rFonts w:ascii="Times New Roman" w:hAnsi="Times New Roman" w:cs="Times New Roman"/>
          <w:lang w:eastAsia="ko-KR"/>
        </w:rPr>
      </w:pPr>
      <w:r w:rsidRPr="003651D4">
        <w:rPr>
          <w:rFonts w:ascii="Times New Roman" w:hAnsi="Times New Roman" w:cs="Times New Roman"/>
          <w:lang w:eastAsia="ko-KR"/>
        </w:rPr>
        <w:t>References</w:t>
      </w:r>
    </w:p>
    <w:p w:rsidR="00383C44" w:rsidRDefault="00383C44" w:rsidP="00383C44">
      <w:pPr>
        <w:pStyle w:val="ListParagraph"/>
        <w:numPr>
          <w:ilvl w:val="0"/>
          <w:numId w:val="6"/>
        </w:numPr>
        <w:spacing w:after="0" w:line="360" w:lineRule="auto"/>
        <w:ind w:leftChars="0" w:left="450"/>
        <w:contextualSpacing/>
        <w:rPr>
          <w:rFonts w:eastAsia="SimSun"/>
          <w:lang w:eastAsia="zh-CN"/>
        </w:rPr>
      </w:pPr>
      <w:r w:rsidRPr="00E418EA">
        <w:rPr>
          <w:rFonts w:eastAsia="SimSun"/>
          <w:lang w:eastAsia="zh-CN"/>
        </w:rPr>
        <w:t>R1-</w:t>
      </w:r>
      <w:r w:rsidR="003B6733">
        <w:rPr>
          <w:rFonts w:eastAsia="SimSun"/>
          <w:lang w:eastAsia="zh-CN"/>
        </w:rPr>
        <w:t>154184,</w:t>
      </w:r>
      <w:r w:rsidRPr="00E418EA">
        <w:rPr>
          <w:rFonts w:eastAsia="SimSun"/>
          <w:lang w:eastAsia="zh-CN"/>
        </w:rPr>
        <w:t xml:space="preserve"> Bit Mapping for Multiuser Superposition Transmission</w:t>
      </w:r>
      <w:r w:rsidR="003B6733">
        <w:rPr>
          <w:rFonts w:eastAsia="SimSun"/>
          <w:lang w:eastAsia="zh-CN"/>
        </w:rPr>
        <w:t>, Samsung.</w:t>
      </w:r>
      <w:r>
        <w:rPr>
          <w:rFonts w:eastAsia="SimSun"/>
          <w:lang w:eastAsia="zh-CN"/>
        </w:rPr>
        <w:t xml:space="preserve"> </w:t>
      </w:r>
      <w:r w:rsidRPr="003651D4">
        <w:rPr>
          <w:rFonts w:eastAsia="SimSun"/>
          <w:lang w:eastAsia="zh-CN"/>
        </w:rPr>
        <w:t xml:space="preserve"> </w:t>
      </w:r>
    </w:p>
    <w:p w:rsidR="002A7B0D" w:rsidRDefault="006D3592" w:rsidP="006D3592">
      <w:pPr>
        <w:pStyle w:val="ListParagraph"/>
        <w:numPr>
          <w:ilvl w:val="0"/>
          <w:numId w:val="6"/>
        </w:numPr>
        <w:spacing w:after="0" w:line="360" w:lineRule="auto"/>
        <w:ind w:leftChars="0" w:left="450"/>
        <w:contextualSpacing/>
        <w:rPr>
          <w:rFonts w:eastAsia="SimSun"/>
          <w:lang w:eastAsia="zh-CN"/>
        </w:rPr>
      </w:pPr>
      <w:r w:rsidRPr="006D3592">
        <w:rPr>
          <w:rFonts w:eastAsia="SimSun"/>
          <w:lang w:eastAsia="zh-CN"/>
        </w:rPr>
        <w:t>R1-</w:t>
      </w:r>
      <w:r w:rsidR="003B6733">
        <w:rPr>
          <w:rFonts w:eastAsia="SimSun"/>
          <w:lang w:eastAsia="zh-CN"/>
        </w:rPr>
        <w:t>154185</w:t>
      </w:r>
      <w:r>
        <w:rPr>
          <w:rFonts w:eastAsia="SimSun"/>
          <w:lang w:eastAsia="zh-CN"/>
        </w:rPr>
        <w:t>,</w:t>
      </w:r>
      <w:r w:rsidRPr="006D3592">
        <w:rPr>
          <w:rFonts w:eastAsia="SimSun"/>
          <w:lang w:eastAsia="zh-CN"/>
        </w:rPr>
        <w:t xml:space="preserve"> Bit-swapping Rule for Multiuser Superposition Transmission</w:t>
      </w:r>
      <w:r w:rsidR="00920F62">
        <w:rPr>
          <w:rFonts w:eastAsia="SimSun"/>
          <w:lang w:eastAsia="zh-CN"/>
        </w:rPr>
        <w:t>, Samsung</w:t>
      </w:r>
      <w:r w:rsidR="002A7B0D">
        <w:rPr>
          <w:rFonts w:eastAsia="SimSun"/>
          <w:lang w:eastAsia="zh-CN"/>
        </w:rPr>
        <w:t>.</w:t>
      </w:r>
    </w:p>
    <w:p w:rsidR="006D3592" w:rsidRDefault="006D3592" w:rsidP="006D3592">
      <w:pPr>
        <w:pStyle w:val="ListParagraph"/>
        <w:numPr>
          <w:ilvl w:val="0"/>
          <w:numId w:val="6"/>
        </w:numPr>
        <w:spacing w:after="0" w:line="360" w:lineRule="auto"/>
        <w:ind w:leftChars="0" w:left="450" w:hanging="450"/>
        <w:contextualSpacing/>
        <w:rPr>
          <w:rFonts w:eastAsia="SimSun"/>
          <w:lang w:eastAsia="zh-CN"/>
        </w:rPr>
      </w:pPr>
      <w:r w:rsidRPr="006D3592">
        <w:rPr>
          <w:rFonts w:eastAsia="SimSun"/>
          <w:lang w:eastAsia="zh-CN"/>
        </w:rPr>
        <w:t>R1-</w:t>
      </w:r>
      <w:r w:rsidR="003B6733">
        <w:rPr>
          <w:rFonts w:eastAsia="SimSun"/>
          <w:lang w:eastAsia="zh-CN"/>
        </w:rPr>
        <w:t>154186</w:t>
      </w:r>
      <w:r w:rsidRPr="006D3592">
        <w:rPr>
          <w:rFonts w:eastAsia="SimSun"/>
          <w:lang w:eastAsia="zh-CN"/>
        </w:rPr>
        <w:t>, User Power Allocation in Multiuser Superposition Transmission</w:t>
      </w:r>
      <w:r w:rsidR="00920F62">
        <w:rPr>
          <w:rFonts w:eastAsia="SimSun"/>
          <w:lang w:eastAsia="zh-CN"/>
        </w:rPr>
        <w:t>, Samsung</w:t>
      </w:r>
      <w:r w:rsidRPr="006D3592">
        <w:rPr>
          <w:rFonts w:eastAsia="SimSun"/>
          <w:lang w:eastAsia="zh-CN"/>
        </w:rPr>
        <w:t>.</w:t>
      </w:r>
    </w:p>
    <w:p w:rsidR="00383C44" w:rsidRDefault="00383C44" w:rsidP="006D3592">
      <w:pPr>
        <w:pStyle w:val="ListParagraph"/>
        <w:numPr>
          <w:ilvl w:val="0"/>
          <w:numId w:val="6"/>
        </w:numPr>
        <w:spacing w:after="0" w:line="360" w:lineRule="auto"/>
        <w:ind w:leftChars="0" w:left="450" w:hanging="450"/>
        <w:contextualSpacing/>
        <w:rPr>
          <w:rFonts w:eastAsia="SimSun"/>
          <w:lang w:eastAsia="zh-CN"/>
        </w:rPr>
      </w:pPr>
      <w:r w:rsidRPr="00592246">
        <w:t xml:space="preserve">TR 36.814, </w:t>
      </w:r>
      <w:r w:rsidRPr="00592246">
        <w:rPr>
          <w:bCs/>
          <w:shd w:val="clear" w:color="auto" w:fill="FFFFFF"/>
        </w:rPr>
        <w:t xml:space="preserve">Evolved Universal Terrestrial Radio Access (E-UTRA); </w:t>
      </w:r>
      <w:proofErr w:type="gramStart"/>
      <w:r w:rsidRPr="00592246">
        <w:rPr>
          <w:bCs/>
          <w:shd w:val="clear" w:color="auto" w:fill="FFFFFF"/>
        </w:rPr>
        <w:t>Further</w:t>
      </w:r>
      <w:proofErr w:type="gramEnd"/>
      <w:r w:rsidRPr="00592246">
        <w:rPr>
          <w:bCs/>
          <w:shd w:val="clear" w:color="auto" w:fill="FFFFFF"/>
        </w:rPr>
        <w:t xml:space="preserve"> advancements for E-UTRA physical layer aspects</w:t>
      </w:r>
      <w:r>
        <w:rPr>
          <w:bCs/>
          <w:shd w:val="clear" w:color="auto" w:fill="FFFFFF"/>
        </w:rPr>
        <w:t>, v9.0.0</w:t>
      </w:r>
      <w:r w:rsidRPr="00592246">
        <w:rPr>
          <w:bCs/>
          <w:shd w:val="clear" w:color="auto" w:fill="FFFFFF"/>
        </w:rPr>
        <w:t>.</w:t>
      </w:r>
    </w:p>
    <w:p w:rsidR="009C494F" w:rsidRPr="003651D4" w:rsidRDefault="009C494F" w:rsidP="00B50C3D">
      <w:pPr>
        <w:pStyle w:val="ListParagraph"/>
        <w:spacing w:after="0" w:line="360" w:lineRule="auto"/>
        <w:ind w:leftChars="0" w:left="403"/>
        <w:contextualSpacing/>
        <w:rPr>
          <w:rFonts w:eastAsia="SimSun"/>
          <w:lang w:eastAsia="zh-CN"/>
        </w:rPr>
      </w:pPr>
    </w:p>
    <w:sectPr w:rsidR="009C494F" w:rsidRPr="003651D4" w:rsidSect="002369CD">
      <w:pgSz w:w="11909" w:h="16834" w:code="9"/>
      <w:pgMar w:top="1440"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11" w:rsidRDefault="00262511"/>
  </w:endnote>
  <w:endnote w:type="continuationSeparator" w:id="0">
    <w:p w:rsidR="00262511" w:rsidRDefault="00262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Che">
    <w:altName w:val="굴림체"/>
    <w:panose1 w:val="020B0609000101010101"/>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BatangChe">
    <w:altName w:val="바탕체"/>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11" w:rsidRDefault="00262511"/>
  </w:footnote>
  <w:footnote w:type="continuationSeparator" w:id="0">
    <w:p w:rsidR="00262511" w:rsidRDefault="002625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17AC"/>
    <w:multiLevelType w:val="hybridMultilevel"/>
    <w:tmpl w:val="ABB0F5B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
    <w:nsid w:val="00514C80"/>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1E53"/>
    <w:multiLevelType w:val="hybridMultilevel"/>
    <w:tmpl w:val="09AA1200"/>
    <w:lvl w:ilvl="0" w:tplc="0409000B">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3">
    <w:nsid w:val="01A25CE2"/>
    <w:multiLevelType w:val="hybridMultilevel"/>
    <w:tmpl w:val="3662C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8F377C"/>
    <w:multiLevelType w:val="hybridMultilevel"/>
    <w:tmpl w:val="B8F63E7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03F75075"/>
    <w:multiLevelType w:val="hybridMultilevel"/>
    <w:tmpl w:val="994A3B2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nsid w:val="05221D81"/>
    <w:multiLevelType w:val="hybridMultilevel"/>
    <w:tmpl w:val="CFB2906A"/>
    <w:lvl w:ilvl="0" w:tplc="908CE1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703EAE"/>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D60F12"/>
    <w:multiLevelType w:val="hybridMultilevel"/>
    <w:tmpl w:val="8F8A3FFA"/>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9">
    <w:nsid w:val="0FF27695"/>
    <w:multiLevelType w:val="hybridMultilevel"/>
    <w:tmpl w:val="2CBA5BB6"/>
    <w:lvl w:ilvl="0" w:tplc="07245F7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74592B"/>
    <w:multiLevelType w:val="hybridMultilevel"/>
    <w:tmpl w:val="2BACDDE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1">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1A47398D"/>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4C0836"/>
    <w:multiLevelType w:val="hybridMultilevel"/>
    <w:tmpl w:val="FF4CAEA4"/>
    <w:lvl w:ilvl="0" w:tplc="D480EC50">
      <w:start w:val="1"/>
      <w:numFmt w:val="bullet"/>
      <w:lvlText w:val="–"/>
      <w:lvlJc w:val="left"/>
      <w:pPr>
        <w:ind w:left="1197" w:hanging="400"/>
      </w:pPr>
      <w:rPr>
        <w:rFonts w:ascii="Arial" w:hAnsi="Arial" w:hint="default"/>
      </w:rPr>
    </w:lvl>
    <w:lvl w:ilvl="1" w:tplc="D480EC50">
      <w:start w:val="1"/>
      <w:numFmt w:val="bullet"/>
      <w:lvlText w:val="–"/>
      <w:lvlJc w:val="left"/>
      <w:pPr>
        <w:ind w:left="1597" w:hanging="400"/>
      </w:pPr>
      <w:rPr>
        <w:rFonts w:ascii="Arial" w:hAnsi="Arial"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14">
    <w:nsid w:val="1C0C2B73"/>
    <w:multiLevelType w:val="hybridMultilevel"/>
    <w:tmpl w:val="7A9298DC"/>
    <w:lvl w:ilvl="0" w:tplc="9C62D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1DBC5DE0"/>
    <w:multiLevelType w:val="hybridMultilevel"/>
    <w:tmpl w:val="F8E2BFE4"/>
    <w:lvl w:ilvl="0" w:tplc="0409000F">
      <w:start w:val="1"/>
      <w:numFmt w:val="decimal"/>
      <w:lvlText w:val="%1."/>
      <w:lvlJc w:val="left"/>
      <w:pPr>
        <w:ind w:left="2880" w:hanging="360"/>
      </w:pPr>
    </w:lvl>
    <w:lvl w:ilvl="1" w:tplc="04090001">
      <w:start w:val="1"/>
      <w:numFmt w:val="bullet"/>
      <w:lvlText w:val=""/>
      <w:lvlJc w:val="left"/>
      <w:pPr>
        <w:ind w:left="3600" w:hanging="360"/>
      </w:pPr>
      <w:rPr>
        <w:rFonts w:ascii="Symbol" w:hAnsi="Symbol"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1FC6179C"/>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8">
    <w:nsid w:val="21CD7B69"/>
    <w:multiLevelType w:val="hybridMultilevel"/>
    <w:tmpl w:val="1146E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2E02B7A"/>
    <w:multiLevelType w:val="hybridMultilevel"/>
    <w:tmpl w:val="9E32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7A608F"/>
    <w:multiLevelType w:val="hybridMultilevel"/>
    <w:tmpl w:val="1A64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895817"/>
    <w:multiLevelType w:val="hybridMultilevel"/>
    <w:tmpl w:val="B8F63E7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nsid w:val="28AB6777"/>
    <w:multiLevelType w:val="hybridMultilevel"/>
    <w:tmpl w:val="13C6F2B8"/>
    <w:lvl w:ilvl="0" w:tplc="355A2EBC">
      <w:start w:val="1"/>
      <w:numFmt w:val="bullet"/>
      <w:lvlText w:val=""/>
      <w:lvlJc w:val="left"/>
      <w:pPr>
        <w:tabs>
          <w:tab w:val="num" w:pos="720"/>
        </w:tabs>
        <w:ind w:left="720" w:hanging="360"/>
      </w:pPr>
      <w:rPr>
        <w:rFonts w:ascii="Wingdings" w:hAnsi="Wingdings" w:hint="default"/>
      </w:rPr>
    </w:lvl>
    <w:lvl w:ilvl="1" w:tplc="464ADB56">
      <w:start w:val="1"/>
      <w:numFmt w:val="bullet"/>
      <w:lvlText w:val=""/>
      <w:lvlJc w:val="left"/>
      <w:pPr>
        <w:tabs>
          <w:tab w:val="num" w:pos="1440"/>
        </w:tabs>
        <w:ind w:left="1440" w:hanging="360"/>
      </w:pPr>
      <w:rPr>
        <w:rFonts w:ascii="Wingdings" w:hAnsi="Wingdings" w:hint="default"/>
      </w:rPr>
    </w:lvl>
    <w:lvl w:ilvl="2" w:tplc="2FA2C766">
      <w:start w:val="825"/>
      <w:numFmt w:val="bullet"/>
      <w:lvlText w:val=""/>
      <w:lvlJc w:val="left"/>
      <w:pPr>
        <w:tabs>
          <w:tab w:val="num" w:pos="2160"/>
        </w:tabs>
        <w:ind w:left="2160" w:hanging="360"/>
      </w:pPr>
      <w:rPr>
        <w:rFonts w:ascii="Wingdings" w:hAnsi="Wingdings" w:hint="default"/>
      </w:rPr>
    </w:lvl>
    <w:lvl w:ilvl="3" w:tplc="37D4435C">
      <w:start w:val="825"/>
      <w:numFmt w:val="bullet"/>
      <w:lvlText w:val=""/>
      <w:lvlJc w:val="left"/>
      <w:pPr>
        <w:tabs>
          <w:tab w:val="num" w:pos="2880"/>
        </w:tabs>
        <w:ind w:left="2880" w:hanging="360"/>
      </w:pPr>
      <w:rPr>
        <w:rFonts w:ascii="Wingdings" w:hAnsi="Wingdings" w:hint="default"/>
      </w:rPr>
    </w:lvl>
    <w:lvl w:ilvl="4" w:tplc="B4B8A602">
      <w:start w:val="825"/>
      <w:numFmt w:val="bullet"/>
      <w:lvlText w:val=""/>
      <w:lvlJc w:val="left"/>
      <w:pPr>
        <w:tabs>
          <w:tab w:val="num" w:pos="3600"/>
        </w:tabs>
        <w:ind w:left="3600" w:hanging="360"/>
      </w:pPr>
      <w:rPr>
        <w:rFonts w:ascii="Wingdings" w:hAnsi="Wingdings" w:hint="default"/>
      </w:rPr>
    </w:lvl>
    <w:lvl w:ilvl="5" w:tplc="2C0AC7CA" w:tentative="1">
      <w:start w:val="1"/>
      <w:numFmt w:val="bullet"/>
      <w:lvlText w:val=""/>
      <w:lvlJc w:val="left"/>
      <w:pPr>
        <w:tabs>
          <w:tab w:val="num" w:pos="4320"/>
        </w:tabs>
        <w:ind w:left="4320" w:hanging="360"/>
      </w:pPr>
      <w:rPr>
        <w:rFonts w:ascii="Wingdings" w:hAnsi="Wingdings" w:hint="default"/>
      </w:rPr>
    </w:lvl>
    <w:lvl w:ilvl="6" w:tplc="3946B8C2" w:tentative="1">
      <w:start w:val="1"/>
      <w:numFmt w:val="bullet"/>
      <w:lvlText w:val=""/>
      <w:lvlJc w:val="left"/>
      <w:pPr>
        <w:tabs>
          <w:tab w:val="num" w:pos="5040"/>
        </w:tabs>
        <w:ind w:left="5040" w:hanging="360"/>
      </w:pPr>
      <w:rPr>
        <w:rFonts w:ascii="Wingdings" w:hAnsi="Wingdings" w:hint="default"/>
      </w:rPr>
    </w:lvl>
    <w:lvl w:ilvl="7" w:tplc="64628D72" w:tentative="1">
      <w:start w:val="1"/>
      <w:numFmt w:val="bullet"/>
      <w:lvlText w:val=""/>
      <w:lvlJc w:val="left"/>
      <w:pPr>
        <w:tabs>
          <w:tab w:val="num" w:pos="5760"/>
        </w:tabs>
        <w:ind w:left="5760" w:hanging="360"/>
      </w:pPr>
      <w:rPr>
        <w:rFonts w:ascii="Wingdings" w:hAnsi="Wingdings" w:hint="default"/>
      </w:rPr>
    </w:lvl>
    <w:lvl w:ilvl="8" w:tplc="B97EBE32" w:tentative="1">
      <w:start w:val="1"/>
      <w:numFmt w:val="bullet"/>
      <w:lvlText w:val=""/>
      <w:lvlJc w:val="left"/>
      <w:pPr>
        <w:tabs>
          <w:tab w:val="num" w:pos="6480"/>
        </w:tabs>
        <w:ind w:left="6480" w:hanging="360"/>
      </w:pPr>
      <w:rPr>
        <w:rFonts w:ascii="Wingdings" w:hAnsi="Wingdings" w:hint="default"/>
      </w:rPr>
    </w:lvl>
  </w:abstractNum>
  <w:abstractNum w:abstractNumId="23">
    <w:nsid w:val="28C9520A"/>
    <w:multiLevelType w:val="hybridMultilevel"/>
    <w:tmpl w:val="28467D6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nsid w:val="2ADB6164"/>
    <w:multiLevelType w:val="hybridMultilevel"/>
    <w:tmpl w:val="E848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BF469DF"/>
    <w:multiLevelType w:val="hybridMultilevel"/>
    <w:tmpl w:val="B7D8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03761A"/>
    <w:multiLevelType w:val="hybridMultilevel"/>
    <w:tmpl w:val="DF88F086"/>
    <w:lvl w:ilvl="0" w:tplc="EF9025C8">
      <w:start w:val="1"/>
      <w:numFmt w:val="bullet"/>
      <w:lvlText w:val="–"/>
      <w:lvlJc w:val="left"/>
      <w:pPr>
        <w:tabs>
          <w:tab w:val="num" w:pos="720"/>
        </w:tabs>
        <w:ind w:left="720" w:hanging="360"/>
      </w:pPr>
      <w:rPr>
        <w:rFonts w:ascii="Gulim" w:hAnsi="Gulim" w:hint="default"/>
      </w:rPr>
    </w:lvl>
    <w:lvl w:ilvl="1" w:tplc="E24C4304">
      <w:start w:val="1"/>
      <w:numFmt w:val="bullet"/>
      <w:lvlText w:val="–"/>
      <w:lvlJc w:val="left"/>
      <w:pPr>
        <w:tabs>
          <w:tab w:val="num" w:pos="1440"/>
        </w:tabs>
        <w:ind w:left="1440" w:hanging="360"/>
      </w:pPr>
      <w:rPr>
        <w:rFonts w:ascii="Gulim" w:hAnsi="Gulim" w:hint="default"/>
      </w:rPr>
    </w:lvl>
    <w:lvl w:ilvl="2" w:tplc="53961474" w:tentative="1">
      <w:start w:val="1"/>
      <w:numFmt w:val="bullet"/>
      <w:lvlText w:val="–"/>
      <w:lvlJc w:val="left"/>
      <w:pPr>
        <w:tabs>
          <w:tab w:val="num" w:pos="2160"/>
        </w:tabs>
        <w:ind w:left="2160" w:hanging="360"/>
      </w:pPr>
      <w:rPr>
        <w:rFonts w:ascii="Gulim" w:hAnsi="Gulim" w:hint="default"/>
      </w:rPr>
    </w:lvl>
    <w:lvl w:ilvl="3" w:tplc="0ACA5234" w:tentative="1">
      <w:start w:val="1"/>
      <w:numFmt w:val="bullet"/>
      <w:lvlText w:val="–"/>
      <w:lvlJc w:val="left"/>
      <w:pPr>
        <w:tabs>
          <w:tab w:val="num" w:pos="2880"/>
        </w:tabs>
        <w:ind w:left="2880" w:hanging="360"/>
      </w:pPr>
      <w:rPr>
        <w:rFonts w:ascii="Gulim" w:hAnsi="Gulim" w:hint="default"/>
      </w:rPr>
    </w:lvl>
    <w:lvl w:ilvl="4" w:tplc="00728682" w:tentative="1">
      <w:start w:val="1"/>
      <w:numFmt w:val="bullet"/>
      <w:lvlText w:val="–"/>
      <w:lvlJc w:val="left"/>
      <w:pPr>
        <w:tabs>
          <w:tab w:val="num" w:pos="3600"/>
        </w:tabs>
        <w:ind w:left="3600" w:hanging="360"/>
      </w:pPr>
      <w:rPr>
        <w:rFonts w:ascii="Gulim" w:hAnsi="Gulim" w:hint="default"/>
      </w:rPr>
    </w:lvl>
    <w:lvl w:ilvl="5" w:tplc="87AAFB48" w:tentative="1">
      <w:start w:val="1"/>
      <w:numFmt w:val="bullet"/>
      <w:lvlText w:val="–"/>
      <w:lvlJc w:val="left"/>
      <w:pPr>
        <w:tabs>
          <w:tab w:val="num" w:pos="4320"/>
        </w:tabs>
        <w:ind w:left="4320" w:hanging="360"/>
      </w:pPr>
      <w:rPr>
        <w:rFonts w:ascii="Gulim" w:hAnsi="Gulim" w:hint="default"/>
      </w:rPr>
    </w:lvl>
    <w:lvl w:ilvl="6" w:tplc="87F0800E" w:tentative="1">
      <w:start w:val="1"/>
      <w:numFmt w:val="bullet"/>
      <w:lvlText w:val="–"/>
      <w:lvlJc w:val="left"/>
      <w:pPr>
        <w:tabs>
          <w:tab w:val="num" w:pos="5040"/>
        </w:tabs>
        <w:ind w:left="5040" w:hanging="360"/>
      </w:pPr>
      <w:rPr>
        <w:rFonts w:ascii="Gulim" w:hAnsi="Gulim" w:hint="default"/>
      </w:rPr>
    </w:lvl>
    <w:lvl w:ilvl="7" w:tplc="2D3A8D38" w:tentative="1">
      <w:start w:val="1"/>
      <w:numFmt w:val="bullet"/>
      <w:lvlText w:val="–"/>
      <w:lvlJc w:val="left"/>
      <w:pPr>
        <w:tabs>
          <w:tab w:val="num" w:pos="5760"/>
        </w:tabs>
        <w:ind w:left="5760" w:hanging="360"/>
      </w:pPr>
      <w:rPr>
        <w:rFonts w:ascii="Gulim" w:hAnsi="Gulim" w:hint="default"/>
      </w:rPr>
    </w:lvl>
    <w:lvl w:ilvl="8" w:tplc="2F6CC730" w:tentative="1">
      <w:start w:val="1"/>
      <w:numFmt w:val="bullet"/>
      <w:lvlText w:val="–"/>
      <w:lvlJc w:val="left"/>
      <w:pPr>
        <w:tabs>
          <w:tab w:val="num" w:pos="6480"/>
        </w:tabs>
        <w:ind w:left="6480" w:hanging="360"/>
      </w:pPr>
      <w:rPr>
        <w:rFonts w:ascii="Gulim" w:hAnsi="Gulim" w:hint="default"/>
      </w:rPr>
    </w:lvl>
  </w:abstractNum>
  <w:abstractNum w:abstractNumId="27">
    <w:nsid w:val="35FE22D1"/>
    <w:multiLevelType w:val="hybridMultilevel"/>
    <w:tmpl w:val="EC08A0A8"/>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28">
    <w:nsid w:val="37ED3CD7"/>
    <w:multiLevelType w:val="hybridMultilevel"/>
    <w:tmpl w:val="ECA2A18C"/>
    <w:lvl w:ilvl="0" w:tplc="0409000F">
      <w:start w:val="1"/>
      <w:numFmt w:val="decimal"/>
      <w:lvlText w:val="%1."/>
      <w:lvlJc w:val="left"/>
      <w:pPr>
        <w:ind w:left="1197" w:hanging="400"/>
      </w:pPr>
    </w:lvl>
    <w:lvl w:ilvl="1" w:tplc="EF9025C8">
      <w:start w:val="1"/>
      <w:numFmt w:val="bullet"/>
      <w:lvlText w:val="–"/>
      <w:lvlJc w:val="left"/>
      <w:pPr>
        <w:ind w:left="1597" w:hanging="400"/>
      </w:pPr>
      <w:rPr>
        <w:rFonts w:ascii="Gulim" w:hAnsi="Gulim" w:hint="default"/>
      </w:rPr>
    </w:lvl>
    <w:lvl w:ilvl="2" w:tplc="0409001B" w:tentative="1">
      <w:start w:val="1"/>
      <w:numFmt w:val="lowerRoman"/>
      <w:lvlText w:val="%3."/>
      <w:lvlJc w:val="right"/>
      <w:pPr>
        <w:ind w:left="1997" w:hanging="400"/>
      </w:pPr>
    </w:lvl>
    <w:lvl w:ilvl="3" w:tplc="0409000F" w:tentative="1">
      <w:start w:val="1"/>
      <w:numFmt w:val="decimal"/>
      <w:lvlText w:val="%4."/>
      <w:lvlJc w:val="left"/>
      <w:pPr>
        <w:ind w:left="2397" w:hanging="400"/>
      </w:pPr>
    </w:lvl>
    <w:lvl w:ilvl="4" w:tplc="04090019" w:tentative="1">
      <w:start w:val="1"/>
      <w:numFmt w:val="upperLetter"/>
      <w:lvlText w:val="%5."/>
      <w:lvlJc w:val="left"/>
      <w:pPr>
        <w:ind w:left="2797" w:hanging="400"/>
      </w:pPr>
    </w:lvl>
    <w:lvl w:ilvl="5" w:tplc="0409001B" w:tentative="1">
      <w:start w:val="1"/>
      <w:numFmt w:val="lowerRoman"/>
      <w:lvlText w:val="%6."/>
      <w:lvlJc w:val="right"/>
      <w:pPr>
        <w:ind w:left="3197" w:hanging="400"/>
      </w:pPr>
    </w:lvl>
    <w:lvl w:ilvl="6" w:tplc="0409000F" w:tentative="1">
      <w:start w:val="1"/>
      <w:numFmt w:val="decimal"/>
      <w:lvlText w:val="%7."/>
      <w:lvlJc w:val="left"/>
      <w:pPr>
        <w:ind w:left="3597" w:hanging="400"/>
      </w:pPr>
    </w:lvl>
    <w:lvl w:ilvl="7" w:tplc="04090019" w:tentative="1">
      <w:start w:val="1"/>
      <w:numFmt w:val="upperLetter"/>
      <w:lvlText w:val="%8."/>
      <w:lvlJc w:val="left"/>
      <w:pPr>
        <w:ind w:left="3997" w:hanging="400"/>
      </w:pPr>
    </w:lvl>
    <w:lvl w:ilvl="8" w:tplc="0409001B" w:tentative="1">
      <w:start w:val="1"/>
      <w:numFmt w:val="lowerRoman"/>
      <w:lvlText w:val="%9."/>
      <w:lvlJc w:val="right"/>
      <w:pPr>
        <w:ind w:left="4397" w:hanging="400"/>
      </w:pPr>
    </w:lvl>
  </w:abstractNum>
  <w:abstractNum w:abstractNumId="29">
    <w:nsid w:val="388461AC"/>
    <w:multiLevelType w:val="hybridMultilevel"/>
    <w:tmpl w:val="C0FAF200"/>
    <w:lvl w:ilvl="0" w:tplc="04090001">
      <w:start w:val="1"/>
      <w:numFmt w:val="bullet"/>
      <w:lvlText w:val=""/>
      <w:lvlJc w:val="left"/>
      <w:pPr>
        <w:ind w:left="1197" w:hanging="400"/>
      </w:pPr>
      <w:rPr>
        <w:rFonts w:ascii="Symbol" w:hAnsi="Symbol"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0">
    <w:nsid w:val="3C291E35"/>
    <w:multiLevelType w:val="hybridMultilevel"/>
    <w:tmpl w:val="75A2473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EE4613F"/>
    <w:multiLevelType w:val="hybridMultilevel"/>
    <w:tmpl w:val="04BCF0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3F83400B"/>
    <w:multiLevelType w:val="hybridMultilevel"/>
    <w:tmpl w:val="CF3A9C56"/>
    <w:lvl w:ilvl="0" w:tplc="04090001">
      <w:start w:val="1"/>
      <w:numFmt w:val="bullet"/>
      <w:lvlText w:val=""/>
      <w:lvlJc w:val="left"/>
      <w:pPr>
        <w:ind w:left="720" w:hanging="360"/>
      </w:pPr>
      <w:rPr>
        <w:rFonts w:ascii="Symbol" w:hAnsi="Symbol" w:hint="default"/>
      </w:rPr>
    </w:lvl>
    <w:lvl w:ilvl="1" w:tplc="0D1C381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nsid w:val="41593791"/>
    <w:multiLevelType w:val="hybridMultilevel"/>
    <w:tmpl w:val="78ACCC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5CB4A9B"/>
    <w:multiLevelType w:val="hybridMultilevel"/>
    <w:tmpl w:val="CE48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F720E7"/>
    <w:multiLevelType w:val="hybridMultilevel"/>
    <w:tmpl w:val="EE1C5CD4"/>
    <w:lvl w:ilvl="0" w:tplc="019C3818">
      <w:start w:val="1"/>
      <w:numFmt w:val="bullet"/>
      <w:pStyle w:val="TableItem"/>
      <w:lvlText w:val=""/>
      <w:lvlJc w:val="left"/>
      <w:pPr>
        <w:tabs>
          <w:tab w:val="num" w:pos="0"/>
        </w:tabs>
        <w:ind w:left="284" w:hanging="284"/>
      </w:pPr>
      <w:rPr>
        <w:rFonts w:ascii="Wingdings" w:hAnsi="Wingdings" w:cs="Wingdings"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9">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37">
    <w:nsid w:val="4CD4146C"/>
    <w:multiLevelType w:val="hybridMultilevel"/>
    <w:tmpl w:val="51DE4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CD84F57"/>
    <w:multiLevelType w:val="hybridMultilevel"/>
    <w:tmpl w:val="EC02C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6A41EC"/>
    <w:multiLevelType w:val="hybridMultilevel"/>
    <w:tmpl w:val="712C24F8"/>
    <w:lvl w:ilvl="0" w:tplc="04090001">
      <w:start w:val="1"/>
      <w:numFmt w:val="bullet"/>
      <w:lvlText w:val=""/>
      <w:lvlJc w:val="left"/>
      <w:pPr>
        <w:ind w:left="1120" w:hanging="400"/>
      </w:pPr>
      <w:rPr>
        <w:rFonts w:ascii="Symbol" w:hAnsi="Symbol" w:hint="default"/>
      </w:rPr>
    </w:lvl>
    <w:lvl w:ilvl="1" w:tplc="EF9025C8">
      <w:start w:val="1"/>
      <w:numFmt w:val="bullet"/>
      <w:lvlText w:val="–"/>
      <w:lvlJc w:val="left"/>
      <w:pPr>
        <w:ind w:left="1520" w:hanging="400"/>
      </w:pPr>
      <w:rPr>
        <w:rFonts w:ascii="Gulim" w:hAnsi="Gulim"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41">
    <w:nsid w:val="54336025"/>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4B4472C"/>
    <w:multiLevelType w:val="hybridMultilevel"/>
    <w:tmpl w:val="520C221E"/>
    <w:lvl w:ilvl="0" w:tplc="04090001">
      <w:start w:val="1"/>
      <w:numFmt w:val="bullet"/>
      <w:lvlText w:val=""/>
      <w:lvlJc w:val="left"/>
      <w:pPr>
        <w:ind w:left="840" w:hanging="40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43">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4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591B3950"/>
    <w:multiLevelType w:val="hybridMultilevel"/>
    <w:tmpl w:val="BE62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AE726C8"/>
    <w:multiLevelType w:val="hybridMultilevel"/>
    <w:tmpl w:val="FA0C266E"/>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47">
    <w:nsid w:val="5B1F7624"/>
    <w:multiLevelType w:val="hybridMultilevel"/>
    <w:tmpl w:val="4788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BCC7B96"/>
    <w:multiLevelType w:val="hybridMultilevel"/>
    <w:tmpl w:val="F710DF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9">
    <w:nsid w:val="5DBE7F27"/>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0450AFC"/>
    <w:multiLevelType w:val="hybridMultilevel"/>
    <w:tmpl w:val="2292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07074AA"/>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B30527"/>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0DE6221"/>
    <w:multiLevelType w:val="hybridMultilevel"/>
    <w:tmpl w:val="5220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14C682E"/>
    <w:multiLevelType w:val="hybridMultilevel"/>
    <w:tmpl w:val="613A6466"/>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56">
    <w:nsid w:val="644165AB"/>
    <w:multiLevelType w:val="hybridMultilevel"/>
    <w:tmpl w:val="1D524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50F2D6D"/>
    <w:multiLevelType w:val="hybridMultilevel"/>
    <w:tmpl w:val="E91C7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750D14"/>
    <w:multiLevelType w:val="hybridMultilevel"/>
    <w:tmpl w:val="C51C6E42"/>
    <w:lvl w:ilvl="0" w:tplc="04090001">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tentative="1">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59">
    <w:nsid w:val="65CB71E9"/>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5DB54AA"/>
    <w:multiLevelType w:val="hybridMultilevel"/>
    <w:tmpl w:val="A4D87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65E67DFB"/>
    <w:multiLevelType w:val="hybridMultilevel"/>
    <w:tmpl w:val="28467D6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2">
    <w:nsid w:val="66440D0E"/>
    <w:multiLevelType w:val="hybridMultilevel"/>
    <w:tmpl w:val="E2B61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6A31B4"/>
    <w:multiLevelType w:val="hybridMultilevel"/>
    <w:tmpl w:val="1EDEAE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B3BCBBD2">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6BE546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170" w:hanging="720"/>
      </w:pPr>
    </w:lvl>
    <w:lvl w:ilvl="3">
      <w:start w:val="1"/>
      <w:numFmt w:val="decimal"/>
      <w:lvlText w:val="%1.%2.%3.%4"/>
      <w:lvlJc w:val="left"/>
      <w:pPr>
        <w:ind w:left="104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6C3919C0"/>
    <w:multiLevelType w:val="hybridMultilevel"/>
    <w:tmpl w:val="246C8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6E200FB7"/>
    <w:multiLevelType w:val="multilevel"/>
    <w:tmpl w:val="3E047A26"/>
    <w:lvl w:ilvl="0">
      <w:start w:val="1"/>
      <w:numFmt w:val="decimal"/>
      <w:lvlText w:val="%1"/>
      <w:lvlJc w:val="left"/>
      <w:pPr>
        <w:tabs>
          <w:tab w:val="num" w:pos="284"/>
        </w:tabs>
        <w:ind w:left="426" w:hanging="426"/>
      </w:pPr>
      <w:rPr>
        <w:rFonts w:hint="eastAsia"/>
        <w:b/>
        <w:bCs/>
        <w:i w:val="0"/>
        <w:iCs w:val="0"/>
      </w:rPr>
    </w:lvl>
    <w:lvl w:ilvl="1">
      <w:start w:val="1"/>
      <w:numFmt w:val="decimal"/>
      <w:lvlText w:val="%2)"/>
      <w:lvlJc w:val="left"/>
      <w:pPr>
        <w:tabs>
          <w:tab w:val="num" w:pos="170"/>
        </w:tabs>
        <w:ind w:left="567" w:hanging="397"/>
      </w:pPr>
      <w:rPr>
        <w:rFonts w:hint="eastAsia"/>
      </w:rPr>
    </w:lvl>
    <w:lvl w:ilvl="2">
      <w:start w:val="1"/>
      <w:numFmt w:val="decimal"/>
      <w:lvlText w:val="%3."/>
      <w:lvlJc w:val="left"/>
      <w:pPr>
        <w:tabs>
          <w:tab w:val="num" w:pos="284"/>
        </w:tabs>
        <w:ind w:left="567" w:hanging="283"/>
      </w:pPr>
      <w:rPr>
        <w:rFonts w:hint="eastAsia"/>
      </w:r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680"/>
        </w:tabs>
        <w:ind w:left="964" w:hanging="284"/>
      </w:pPr>
      <w:rPr>
        <w:rFonts w:ascii="Wingdings" w:hAnsi="Wingdings" w:cs="Wingdings" w:hint="default"/>
        <w:color w:val="auto"/>
      </w:rPr>
    </w:lvl>
    <w:lvl w:ilvl="5">
      <w:start w:val="1"/>
      <w:numFmt w:val="bullet"/>
      <w:lvlText w:val=""/>
      <w:lvlJc w:val="left"/>
      <w:pPr>
        <w:tabs>
          <w:tab w:val="num" w:pos="1247"/>
        </w:tabs>
        <w:ind w:left="1191"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6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nsid w:val="73F30247"/>
    <w:multiLevelType w:val="hybridMultilevel"/>
    <w:tmpl w:val="29CE5094"/>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52D11B0"/>
    <w:multiLevelType w:val="hybridMultilevel"/>
    <w:tmpl w:val="A3B84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58C433E"/>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6723C75"/>
    <w:multiLevelType w:val="hybridMultilevel"/>
    <w:tmpl w:val="0BCAB8AC"/>
    <w:lvl w:ilvl="0" w:tplc="D144A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74">
    <w:nsid w:val="77635CBB"/>
    <w:multiLevelType w:val="hybridMultilevel"/>
    <w:tmpl w:val="93884F76"/>
    <w:lvl w:ilvl="0" w:tplc="B3BCBBD2">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97F5026"/>
    <w:multiLevelType w:val="hybridMultilevel"/>
    <w:tmpl w:val="682E3B08"/>
    <w:lvl w:ilvl="0" w:tplc="04090001">
      <w:start w:val="1"/>
      <w:numFmt w:val="bullet"/>
      <w:lvlText w:val=""/>
      <w:lvlJc w:val="left"/>
      <w:pPr>
        <w:ind w:left="1197" w:hanging="400"/>
      </w:pPr>
      <w:rPr>
        <w:rFonts w:ascii="Wingdings" w:hAnsi="Wingdings" w:hint="default"/>
      </w:rPr>
    </w:lvl>
    <w:lvl w:ilvl="1" w:tplc="7AEC190A">
      <w:start w:val="4197"/>
      <w:numFmt w:val="bullet"/>
      <w:lvlText w:val="–"/>
      <w:lvlJc w:val="left"/>
      <w:pPr>
        <w:ind w:left="1597" w:hanging="400"/>
      </w:pPr>
      <w:rPr>
        <w:rFonts w:ascii="Calibri" w:hAnsi="Calibri" w:hint="default"/>
      </w:rPr>
    </w:lvl>
    <w:lvl w:ilvl="2" w:tplc="74BCAC34">
      <w:start w:val="7"/>
      <w:numFmt w:val="bullet"/>
      <w:lvlText w:val="・"/>
      <w:lvlJc w:val="left"/>
      <w:pPr>
        <w:ind w:left="1997" w:hanging="400"/>
      </w:pPr>
      <w:rPr>
        <w:rFonts w:ascii="MS PGothic" w:eastAsia="MS PGothic" w:hAnsi="MS PGothic" w:cs="Arial" w:hint="eastAsia"/>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76">
    <w:nsid w:val="7CEB262E"/>
    <w:multiLevelType w:val="hybridMultilevel"/>
    <w:tmpl w:val="994A3B2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68"/>
  </w:num>
  <w:num w:numId="3">
    <w:abstractNumId w:val="11"/>
  </w:num>
  <w:num w:numId="4">
    <w:abstractNumId w:val="50"/>
  </w:num>
  <w:num w:numId="5">
    <w:abstractNumId w:val="44"/>
  </w:num>
  <w:num w:numId="6">
    <w:abstractNumId w:val="43"/>
  </w:num>
  <w:num w:numId="7">
    <w:abstractNumId w:val="73"/>
  </w:num>
  <w:num w:numId="8">
    <w:abstractNumId w:val="13"/>
  </w:num>
  <w:num w:numId="9">
    <w:abstractNumId w:val="26"/>
  </w:num>
  <w:num w:numId="10">
    <w:abstractNumId w:val="8"/>
  </w:num>
  <w:num w:numId="11">
    <w:abstractNumId w:val="46"/>
  </w:num>
  <w:num w:numId="12">
    <w:abstractNumId w:val="15"/>
  </w:num>
  <w:num w:numId="13">
    <w:abstractNumId w:val="58"/>
  </w:num>
  <w:num w:numId="14">
    <w:abstractNumId w:val="28"/>
  </w:num>
  <w:num w:numId="15">
    <w:abstractNumId w:val="39"/>
  </w:num>
  <w:num w:numId="16">
    <w:abstractNumId w:val="29"/>
  </w:num>
  <w:num w:numId="17">
    <w:abstractNumId w:val="27"/>
  </w:num>
  <w:num w:numId="18">
    <w:abstractNumId w:val="75"/>
  </w:num>
  <w:num w:numId="19">
    <w:abstractNumId w:val="22"/>
  </w:num>
  <w:num w:numId="20">
    <w:abstractNumId w:val="55"/>
  </w:num>
  <w:num w:numId="21">
    <w:abstractNumId w:val="31"/>
  </w:num>
  <w:num w:numId="22">
    <w:abstractNumId w:val="10"/>
  </w:num>
  <w:num w:numId="23">
    <w:abstractNumId w:val="40"/>
  </w:num>
  <w:num w:numId="24">
    <w:abstractNumId w:val="0"/>
  </w:num>
  <w:num w:numId="25">
    <w:abstractNumId w:val="42"/>
  </w:num>
  <w:num w:numId="26">
    <w:abstractNumId w:val="77"/>
  </w:num>
  <w:num w:numId="27">
    <w:abstractNumId w:val="2"/>
  </w:num>
  <w:num w:numId="28">
    <w:abstractNumId w:val="65"/>
  </w:num>
  <w:num w:numId="29">
    <w:abstractNumId w:val="63"/>
  </w:num>
  <w:num w:numId="30">
    <w:abstractNumId w:val="38"/>
  </w:num>
  <w:num w:numId="31">
    <w:abstractNumId w:val="9"/>
  </w:num>
  <w:num w:numId="32">
    <w:abstractNumId w:val="45"/>
  </w:num>
  <w:num w:numId="33">
    <w:abstractNumId w:val="57"/>
  </w:num>
  <w:num w:numId="34">
    <w:abstractNumId w:val="69"/>
  </w:num>
  <w:num w:numId="35">
    <w:abstractNumId w:val="66"/>
  </w:num>
  <w:num w:numId="36">
    <w:abstractNumId w:val="17"/>
  </w:num>
  <w:num w:numId="37">
    <w:abstractNumId w:val="62"/>
  </w:num>
  <w:num w:numId="38">
    <w:abstractNumId w:val="60"/>
  </w:num>
  <w:num w:numId="39">
    <w:abstractNumId w:val="18"/>
  </w:num>
  <w:num w:numId="40">
    <w:abstractNumId w:val="64"/>
  </w:num>
  <w:num w:numId="41">
    <w:abstractNumId w:val="5"/>
  </w:num>
  <w:num w:numId="42">
    <w:abstractNumId w:val="76"/>
  </w:num>
  <w:num w:numId="43">
    <w:abstractNumId w:val="4"/>
  </w:num>
  <w:num w:numId="44">
    <w:abstractNumId w:val="21"/>
  </w:num>
  <w:num w:numId="45">
    <w:abstractNumId w:val="23"/>
  </w:num>
  <w:num w:numId="46">
    <w:abstractNumId w:val="61"/>
  </w:num>
  <w:num w:numId="47">
    <w:abstractNumId w:val="54"/>
  </w:num>
  <w:num w:numId="48">
    <w:abstractNumId w:val="53"/>
  </w:num>
  <w:num w:numId="49">
    <w:abstractNumId w:val="71"/>
  </w:num>
  <w:num w:numId="50">
    <w:abstractNumId w:val="37"/>
  </w:num>
  <w:num w:numId="51">
    <w:abstractNumId w:val="24"/>
  </w:num>
  <w:num w:numId="52">
    <w:abstractNumId w:val="70"/>
  </w:num>
  <w:num w:numId="53">
    <w:abstractNumId w:val="35"/>
  </w:num>
  <w:num w:numId="54">
    <w:abstractNumId w:val="20"/>
  </w:num>
  <w:num w:numId="55">
    <w:abstractNumId w:val="25"/>
  </w:num>
  <w:num w:numId="56">
    <w:abstractNumId w:val="19"/>
  </w:num>
  <w:num w:numId="57">
    <w:abstractNumId w:val="32"/>
  </w:num>
  <w:num w:numId="58">
    <w:abstractNumId w:val="64"/>
    <w:lvlOverride w:ilvl="0">
      <w:startOverride w:val="4"/>
    </w:lvlOverride>
  </w:num>
  <w:num w:numId="59">
    <w:abstractNumId w:val="74"/>
  </w:num>
  <w:num w:numId="60">
    <w:abstractNumId w:val="49"/>
  </w:num>
  <w:num w:numId="61">
    <w:abstractNumId w:val="47"/>
  </w:num>
  <w:num w:numId="62">
    <w:abstractNumId w:val="7"/>
  </w:num>
  <w:num w:numId="63">
    <w:abstractNumId w:val="41"/>
  </w:num>
  <w:num w:numId="64">
    <w:abstractNumId w:val="12"/>
  </w:num>
  <w:num w:numId="65">
    <w:abstractNumId w:val="59"/>
  </w:num>
  <w:num w:numId="66">
    <w:abstractNumId w:val="52"/>
  </w:num>
  <w:num w:numId="67">
    <w:abstractNumId w:val="1"/>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num>
  <w:num w:numId="72">
    <w:abstractNumId w:val="72"/>
  </w:num>
  <w:num w:numId="73">
    <w:abstractNumId w:val="6"/>
  </w:num>
  <w:num w:numId="74">
    <w:abstractNumId w:val="36"/>
  </w:num>
  <w:num w:numId="75">
    <w:abstractNumId w:val="67"/>
  </w:num>
  <w:num w:numId="76">
    <w:abstractNumId w:val="3"/>
  </w:num>
  <w:num w:numId="77">
    <w:abstractNumId w:val="16"/>
  </w:num>
  <w:num w:numId="78">
    <w:abstractNumId w:val="48"/>
  </w:num>
  <w:num w:numId="79">
    <w:abstractNumId w:val="30"/>
  </w:num>
  <w:num w:numId="80">
    <w:abstractNumId w:val="51"/>
  </w:num>
  <w:num w:numId="81">
    <w:abstractNumId w:val="5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0652"/>
    <w:rsid w:val="0000139D"/>
    <w:rsid w:val="0000141A"/>
    <w:rsid w:val="000041DF"/>
    <w:rsid w:val="000046A6"/>
    <w:rsid w:val="00004E6C"/>
    <w:rsid w:val="000060A6"/>
    <w:rsid w:val="00007449"/>
    <w:rsid w:val="00010F11"/>
    <w:rsid w:val="00011E5B"/>
    <w:rsid w:val="000120A3"/>
    <w:rsid w:val="000121E6"/>
    <w:rsid w:val="000151CF"/>
    <w:rsid w:val="00017095"/>
    <w:rsid w:val="0002036A"/>
    <w:rsid w:val="00020D23"/>
    <w:rsid w:val="000217EF"/>
    <w:rsid w:val="000218E4"/>
    <w:rsid w:val="0002224E"/>
    <w:rsid w:val="00023B91"/>
    <w:rsid w:val="00025B9D"/>
    <w:rsid w:val="00026C21"/>
    <w:rsid w:val="0003027C"/>
    <w:rsid w:val="000302E5"/>
    <w:rsid w:val="0003129F"/>
    <w:rsid w:val="00031A99"/>
    <w:rsid w:val="0003346F"/>
    <w:rsid w:val="00034B93"/>
    <w:rsid w:val="00036E16"/>
    <w:rsid w:val="000411DE"/>
    <w:rsid w:val="00041A80"/>
    <w:rsid w:val="00041AF2"/>
    <w:rsid w:val="0004453A"/>
    <w:rsid w:val="00044671"/>
    <w:rsid w:val="00047E19"/>
    <w:rsid w:val="00050682"/>
    <w:rsid w:val="00050F3B"/>
    <w:rsid w:val="00050F46"/>
    <w:rsid w:val="00052BBF"/>
    <w:rsid w:val="00052E9E"/>
    <w:rsid w:val="00053D96"/>
    <w:rsid w:val="00054E54"/>
    <w:rsid w:val="00054F40"/>
    <w:rsid w:val="00055868"/>
    <w:rsid w:val="00055E3B"/>
    <w:rsid w:val="000566FF"/>
    <w:rsid w:val="00056C46"/>
    <w:rsid w:val="00056C55"/>
    <w:rsid w:val="00057569"/>
    <w:rsid w:val="00057764"/>
    <w:rsid w:val="00057DFA"/>
    <w:rsid w:val="000620DC"/>
    <w:rsid w:val="0006221C"/>
    <w:rsid w:val="00063417"/>
    <w:rsid w:val="0006465B"/>
    <w:rsid w:val="00064CD0"/>
    <w:rsid w:val="00066B4B"/>
    <w:rsid w:val="00067992"/>
    <w:rsid w:val="00067DC5"/>
    <w:rsid w:val="00067FC0"/>
    <w:rsid w:val="000706EC"/>
    <w:rsid w:val="00070B03"/>
    <w:rsid w:val="00074C45"/>
    <w:rsid w:val="0007507E"/>
    <w:rsid w:val="000751D3"/>
    <w:rsid w:val="00076FA3"/>
    <w:rsid w:val="0007717C"/>
    <w:rsid w:val="000772C9"/>
    <w:rsid w:val="00077EEC"/>
    <w:rsid w:val="000805FC"/>
    <w:rsid w:val="0008092E"/>
    <w:rsid w:val="000809C1"/>
    <w:rsid w:val="00081BC0"/>
    <w:rsid w:val="00081D2A"/>
    <w:rsid w:val="00084375"/>
    <w:rsid w:val="000844F6"/>
    <w:rsid w:val="0008472D"/>
    <w:rsid w:val="00085ECD"/>
    <w:rsid w:val="000868C0"/>
    <w:rsid w:val="00087DE1"/>
    <w:rsid w:val="000900DA"/>
    <w:rsid w:val="00090A71"/>
    <w:rsid w:val="00091200"/>
    <w:rsid w:val="00091514"/>
    <w:rsid w:val="00091722"/>
    <w:rsid w:val="00091C02"/>
    <w:rsid w:val="00091EC9"/>
    <w:rsid w:val="00092072"/>
    <w:rsid w:val="00092260"/>
    <w:rsid w:val="000941AA"/>
    <w:rsid w:val="00095665"/>
    <w:rsid w:val="00096277"/>
    <w:rsid w:val="00096713"/>
    <w:rsid w:val="000968E5"/>
    <w:rsid w:val="00097302"/>
    <w:rsid w:val="000A138C"/>
    <w:rsid w:val="000A1892"/>
    <w:rsid w:val="000A1F96"/>
    <w:rsid w:val="000A2608"/>
    <w:rsid w:val="000A3443"/>
    <w:rsid w:val="000A5D78"/>
    <w:rsid w:val="000A69EC"/>
    <w:rsid w:val="000A6A3C"/>
    <w:rsid w:val="000A6C22"/>
    <w:rsid w:val="000A6FAF"/>
    <w:rsid w:val="000A7B2F"/>
    <w:rsid w:val="000A7EE3"/>
    <w:rsid w:val="000B14C3"/>
    <w:rsid w:val="000B17D3"/>
    <w:rsid w:val="000B2E9F"/>
    <w:rsid w:val="000B4499"/>
    <w:rsid w:val="000B4B9E"/>
    <w:rsid w:val="000B4C5F"/>
    <w:rsid w:val="000B6519"/>
    <w:rsid w:val="000C048A"/>
    <w:rsid w:val="000C050B"/>
    <w:rsid w:val="000C1076"/>
    <w:rsid w:val="000C345A"/>
    <w:rsid w:val="000C3AF6"/>
    <w:rsid w:val="000C432A"/>
    <w:rsid w:val="000C4DAE"/>
    <w:rsid w:val="000C539F"/>
    <w:rsid w:val="000C53E1"/>
    <w:rsid w:val="000C5924"/>
    <w:rsid w:val="000C5B4A"/>
    <w:rsid w:val="000C5CB8"/>
    <w:rsid w:val="000C5DB6"/>
    <w:rsid w:val="000C607F"/>
    <w:rsid w:val="000C63FA"/>
    <w:rsid w:val="000C6C02"/>
    <w:rsid w:val="000C75BA"/>
    <w:rsid w:val="000D396F"/>
    <w:rsid w:val="000D3B86"/>
    <w:rsid w:val="000D41AB"/>
    <w:rsid w:val="000D4748"/>
    <w:rsid w:val="000D7163"/>
    <w:rsid w:val="000D76DB"/>
    <w:rsid w:val="000E2433"/>
    <w:rsid w:val="000E2CB4"/>
    <w:rsid w:val="000E3868"/>
    <w:rsid w:val="000E49C5"/>
    <w:rsid w:val="000E4D41"/>
    <w:rsid w:val="000F0B3F"/>
    <w:rsid w:val="000F32E2"/>
    <w:rsid w:val="000F4612"/>
    <w:rsid w:val="000F4906"/>
    <w:rsid w:val="000F4DC7"/>
    <w:rsid w:val="000F6396"/>
    <w:rsid w:val="000F7143"/>
    <w:rsid w:val="000F73B1"/>
    <w:rsid w:val="000F74D7"/>
    <w:rsid w:val="00100819"/>
    <w:rsid w:val="0010234C"/>
    <w:rsid w:val="00102DAE"/>
    <w:rsid w:val="00102EAC"/>
    <w:rsid w:val="00102FE1"/>
    <w:rsid w:val="00103C6C"/>
    <w:rsid w:val="00103E3A"/>
    <w:rsid w:val="00104D3A"/>
    <w:rsid w:val="00105EC0"/>
    <w:rsid w:val="001131C3"/>
    <w:rsid w:val="0011532B"/>
    <w:rsid w:val="001153B8"/>
    <w:rsid w:val="0011565E"/>
    <w:rsid w:val="001157A5"/>
    <w:rsid w:val="00115B90"/>
    <w:rsid w:val="00117C0A"/>
    <w:rsid w:val="00120FF9"/>
    <w:rsid w:val="0012337D"/>
    <w:rsid w:val="00125B1C"/>
    <w:rsid w:val="00125C63"/>
    <w:rsid w:val="00127688"/>
    <w:rsid w:val="00127BE7"/>
    <w:rsid w:val="00127E2C"/>
    <w:rsid w:val="00130897"/>
    <w:rsid w:val="001308E1"/>
    <w:rsid w:val="00132573"/>
    <w:rsid w:val="001325EE"/>
    <w:rsid w:val="00133859"/>
    <w:rsid w:val="001348B7"/>
    <w:rsid w:val="001357C6"/>
    <w:rsid w:val="00135E14"/>
    <w:rsid w:val="00135F7A"/>
    <w:rsid w:val="00136592"/>
    <w:rsid w:val="0014250C"/>
    <w:rsid w:val="00142FFA"/>
    <w:rsid w:val="00143313"/>
    <w:rsid w:val="00143C28"/>
    <w:rsid w:val="00144EC2"/>
    <w:rsid w:val="0014577A"/>
    <w:rsid w:val="00145C8E"/>
    <w:rsid w:val="00146355"/>
    <w:rsid w:val="00146A4D"/>
    <w:rsid w:val="0014739D"/>
    <w:rsid w:val="0015139E"/>
    <w:rsid w:val="001514F3"/>
    <w:rsid w:val="00151BC7"/>
    <w:rsid w:val="0015312C"/>
    <w:rsid w:val="001549BD"/>
    <w:rsid w:val="00156BB9"/>
    <w:rsid w:val="00157CF3"/>
    <w:rsid w:val="00157EA6"/>
    <w:rsid w:val="0016011D"/>
    <w:rsid w:val="001603DE"/>
    <w:rsid w:val="00160531"/>
    <w:rsid w:val="00164B1B"/>
    <w:rsid w:val="001656AF"/>
    <w:rsid w:val="00165A12"/>
    <w:rsid w:val="00166B73"/>
    <w:rsid w:val="00167ACC"/>
    <w:rsid w:val="00167B99"/>
    <w:rsid w:val="001712AF"/>
    <w:rsid w:val="00172B34"/>
    <w:rsid w:val="00172FF5"/>
    <w:rsid w:val="00173958"/>
    <w:rsid w:val="00173F96"/>
    <w:rsid w:val="00174630"/>
    <w:rsid w:val="00177779"/>
    <w:rsid w:val="00177AFB"/>
    <w:rsid w:val="001801A1"/>
    <w:rsid w:val="00180406"/>
    <w:rsid w:val="00180485"/>
    <w:rsid w:val="001808D8"/>
    <w:rsid w:val="00180F41"/>
    <w:rsid w:val="00180F6F"/>
    <w:rsid w:val="001816A9"/>
    <w:rsid w:val="00181E6E"/>
    <w:rsid w:val="00181FBD"/>
    <w:rsid w:val="00182C09"/>
    <w:rsid w:val="001849DD"/>
    <w:rsid w:val="001858DF"/>
    <w:rsid w:val="00186BCE"/>
    <w:rsid w:val="0018706A"/>
    <w:rsid w:val="001921F0"/>
    <w:rsid w:val="00192543"/>
    <w:rsid w:val="00194DC3"/>
    <w:rsid w:val="001952A0"/>
    <w:rsid w:val="001955C9"/>
    <w:rsid w:val="00195846"/>
    <w:rsid w:val="001958DB"/>
    <w:rsid w:val="00196720"/>
    <w:rsid w:val="001978F8"/>
    <w:rsid w:val="00197B20"/>
    <w:rsid w:val="001A0711"/>
    <w:rsid w:val="001A07F8"/>
    <w:rsid w:val="001A0927"/>
    <w:rsid w:val="001A1E4A"/>
    <w:rsid w:val="001A209A"/>
    <w:rsid w:val="001A2518"/>
    <w:rsid w:val="001A3700"/>
    <w:rsid w:val="001A4212"/>
    <w:rsid w:val="001A4D26"/>
    <w:rsid w:val="001A50F4"/>
    <w:rsid w:val="001A6721"/>
    <w:rsid w:val="001A7122"/>
    <w:rsid w:val="001A7999"/>
    <w:rsid w:val="001B0442"/>
    <w:rsid w:val="001B06E2"/>
    <w:rsid w:val="001B11D8"/>
    <w:rsid w:val="001B1398"/>
    <w:rsid w:val="001B290E"/>
    <w:rsid w:val="001B2A9F"/>
    <w:rsid w:val="001B44AD"/>
    <w:rsid w:val="001B53AD"/>
    <w:rsid w:val="001B686E"/>
    <w:rsid w:val="001C2CCA"/>
    <w:rsid w:val="001C32BA"/>
    <w:rsid w:val="001C47D1"/>
    <w:rsid w:val="001C4A65"/>
    <w:rsid w:val="001C4C48"/>
    <w:rsid w:val="001C54E3"/>
    <w:rsid w:val="001C5A4B"/>
    <w:rsid w:val="001C6507"/>
    <w:rsid w:val="001D05F9"/>
    <w:rsid w:val="001D092F"/>
    <w:rsid w:val="001D0D45"/>
    <w:rsid w:val="001D1510"/>
    <w:rsid w:val="001D270D"/>
    <w:rsid w:val="001D2C8E"/>
    <w:rsid w:val="001D47EE"/>
    <w:rsid w:val="001D4CBE"/>
    <w:rsid w:val="001D4F48"/>
    <w:rsid w:val="001D5436"/>
    <w:rsid w:val="001D6EA3"/>
    <w:rsid w:val="001D7031"/>
    <w:rsid w:val="001D74C9"/>
    <w:rsid w:val="001E1538"/>
    <w:rsid w:val="001E173F"/>
    <w:rsid w:val="001E254E"/>
    <w:rsid w:val="001E3B7B"/>
    <w:rsid w:val="001E6134"/>
    <w:rsid w:val="001E6853"/>
    <w:rsid w:val="001E69B4"/>
    <w:rsid w:val="001E7F35"/>
    <w:rsid w:val="001F090C"/>
    <w:rsid w:val="001F1ACE"/>
    <w:rsid w:val="001F2A82"/>
    <w:rsid w:val="001F349C"/>
    <w:rsid w:val="001F3820"/>
    <w:rsid w:val="001F5E2F"/>
    <w:rsid w:val="001F6785"/>
    <w:rsid w:val="001F6CA1"/>
    <w:rsid w:val="001F7E20"/>
    <w:rsid w:val="0020018D"/>
    <w:rsid w:val="00201385"/>
    <w:rsid w:val="00204579"/>
    <w:rsid w:val="00204632"/>
    <w:rsid w:val="002054B5"/>
    <w:rsid w:val="002057E5"/>
    <w:rsid w:val="002059E4"/>
    <w:rsid w:val="00207997"/>
    <w:rsid w:val="00210246"/>
    <w:rsid w:val="00211823"/>
    <w:rsid w:val="0021273A"/>
    <w:rsid w:val="00213784"/>
    <w:rsid w:val="002147BA"/>
    <w:rsid w:val="00214CCB"/>
    <w:rsid w:val="00215446"/>
    <w:rsid w:val="00215B82"/>
    <w:rsid w:val="002167F6"/>
    <w:rsid w:val="0021686D"/>
    <w:rsid w:val="00220299"/>
    <w:rsid w:val="00220B35"/>
    <w:rsid w:val="00221337"/>
    <w:rsid w:val="002239CD"/>
    <w:rsid w:val="002240EA"/>
    <w:rsid w:val="00224133"/>
    <w:rsid w:val="002269CE"/>
    <w:rsid w:val="00226D48"/>
    <w:rsid w:val="002273F4"/>
    <w:rsid w:val="00231C3F"/>
    <w:rsid w:val="002320D8"/>
    <w:rsid w:val="0023253E"/>
    <w:rsid w:val="00232639"/>
    <w:rsid w:val="00232BAC"/>
    <w:rsid w:val="00232F6C"/>
    <w:rsid w:val="00233115"/>
    <w:rsid w:val="00233455"/>
    <w:rsid w:val="0023413A"/>
    <w:rsid w:val="00234E2F"/>
    <w:rsid w:val="00235A1D"/>
    <w:rsid w:val="002369CD"/>
    <w:rsid w:val="00236B96"/>
    <w:rsid w:val="0024099C"/>
    <w:rsid w:val="00240CA1"/>
    <w:rsid w:val="00242530"/>
    <w:rsid w:val="00243052"/>
    <w:rsid w:val="00243284"/>
    <w:rsid w:val="00243F08"/>
    <w:rsid w:val="0024413A"/>
    <w:rsid w:val="00244D7E"/>
    <w:rsid w:val="00245189"/>
    <w:rsid w:val="00245406"/>
    <w:rsid w:val="00247F66"/>
    <w:rsid w:val="00247F75"/>
    <w:rsid w:val="00250508"/>
    <w:rsid w:val="002514E7"/>
    <w:rsid w:val="002525D6"/>
    <w:rsid w:val="00253B3A"/>
    <w:rsid w:val="00254370"/>
    <w:rsid w:val="00256325"/>
    <w:rsid w:val="00262511"/>
    <w:rsid w:val="0026292E"/>
    <w:rsid w:val="00263934"/>
    <w:rsid w:val="0026423D"/>
    <w:rsid w:val="00264413"/>
    <w:rsid w:val="0026501B"/>
    <w:rsid w:val="002656C8"/>
    <w:rsid w:val="00265B94"/>
    <w:rsid w:val="002663FB"/>
    <w:rsid w:val="00266EE0"/>
    <w:rsid w:val="00270583"/>
    <w:rsid w:val="002708C7"/>
    <w:rsid w:val="002718B6"/>
    <w:rsid w:val="00271E6F"/>
    <w:rsid w:val="002720E4"/>
    <w:rsid w:val="00272451"/>
    <w:rsid w:val="00274A37"/>
    <w:rsid w:val="00280156"/>
    <w:rsid w:val="002805D4"/>
    <w:rsid w:val="002805D8"/>
    <w:rsid w:val="0028294D"/>
    <w:rsid w:val="00283530"/>
    <w:rsid w:val="002835D5"/>
    <w:rsid w:val="002840C3"/>
    <w:rsid w:val="00285B05"/>
    <w:rsid w:val="002866D5"/>
    <w:rsid w:val="00290695"/>
    <w:rsid w:val="002914C6"/>
    <w:rsid w:val="002921A6"/>
    <w:rsid w:val="002930C9"/>
    <w:rsid w:val="0029318B"/>
    <w:rsid w:val="00294DCB"/>
    <w:rsid w:val="002960E8"/>
    <w:rsid w:val="0029650E"/>
    <w:rsid w:val="00296ACB"/>
    <w:rsid w:val="00296B46"/>
    <w:rsid w:val="002A0331"/>
    <w:rsid w:val="002A0F48"/>
    <w:rsid w:val="002A14D9"/>
    <w:rsid w:val="002A15A0"/>
    <w:rsid w:val="002A227A"/>
    <w:rsid w:val="002A2FC5"/>
    <w:rsid w:val="002A4472"/>
    <w:rsid w:val="002A4B76"/>
    <w:rsid w:val="002A4D57"/>
    <w:rsid w:val="002A539D"/>
    <w:rsid w:val="002A6D62"/>
    <w:rsid w:val="002A6E1C"/>
    <w:rsid w:val="002A7B0D"/>
    <w:rsid w:val="002B1EE8"/>
    <w:rsid w:val="002B24DF"/>
    <w:rsid w:val="002B2D64"/>
    <w:rsid w:val="002B2F71"/>
    <w:rsid w:val="002B3E7D"/>
    <w:rsid w:val="002B52D1"/>
    <w:rsid w:val="002B599D"/>
    <w:rsid w:val="002B605B"/>
    <w:rsid w:val="002B73A6"/>
    <w:rsid w:val="002C1115"/>
    <w:rsid w:val="002C40AC"/>
    <w:rsid w:val="002C41B1"/>
    <w:rsid w:val="002C5282"/>
    <w:rsid w:val="002C5956"/>
    <w:rsid w:val="002C6162"/>
    <w:rsid w:val="002C6808"/>
    <w:rsid w:val="002C769D"/>
    <w:rsid w:val="002D038B"/>
    <w:rsid w:val="002D0AF7"/>
    <w:rsid w:val="002D28E1"/>
    <w:rsid w:val="002D3085"/>
    <w:rsid w:val="002D35FE"/>
    <w:rsid w:val="002D39BE"/>
    <w:rsid w:val="002D5589"/>
    <w:rsid w:val="002D673C"/>
    <w:rsid w:val="002D787C"/>
    <w:rsid w:val="002D7F09"/>
    <w:rsid w:val="002E14CA"/>
    <w:rsid w:val="002E1D70"/>
    <w:rsid w:val="002E2573"/>
    <w:rsid w:val="002E3C2A"/>
    <w:rsid w:val="002E47F2"/>
    <w:rsid w:val="002F00FA"/>
    <w:rsid w:val="002F0A6E"/>
    <w:rsid w:val="002F3531"/>
    <w:rsid w:val="002F3B30"/>
    <w:rsid w:val="002F3C6E"/>
    <w:rsid w:val="002F4A13"/>
    <w:rsid w:val="002F583C"/>
    <w:rsid w:val="002F6672"/>
    <w:rsid w:val="002F67FD"/>
    <w:rsid w:val="002F6959"/>
    <w:rsid w:val="002F787D"/>
    <w:rsid w:val="003000D4"/>
    <w:rsid w:val="003028C3"/>
    <w:rsid w:val="0030310D"/>
    <w:rsid w:val="00303AF2"/>
    <w:rsid w:val="00305046"/>
    <w:rsid w:val="00305F65"/>
    <w:rsid w:val="00306BF6"/>
    <w:rsid w:val="00311776"/>
    <w:rsid w:val="00311E9F"/>
    <w:rsid w:val="00312761"/>
    <w:rsid w:val="00312D3D"/>
    <w:rsid w:val="00313F08"/>
    <w:rsid w:val="00314546"/>
    <w:rsid w:val="00314990"/>
    <w:rsid w:val="003151E3"/>
    <w:rsid w:val="00317F3B"/>
    <w:rsid w:val="00320220"/>
    <w:rsid w:val="00320ED0"/>
    <w:rsid w:val="00320FFE"/>
    <w:rsid w:val="003215AD"/>
    <w:rsid w:val="00322E8E"/>
    <w:rsid w:val="0032386C"/>
    <w:rsid w:val="003245D1"/>
    <w:rsid w:val="00324CBA"/>
    <w:rsid w:val="00326E3F"/>
    <w:rsid w:val="003277B8"/>
    <w:rsid w:val="0032782A"/>
    <w:rsid w:val="0033143C"/>
    <w:rsid w:val="003330D9"/>
    <w:rsid w:val="003338B1"/>
    <w:rsid w:val="00335190"/>
    <w:rsid w:val="003351B9"/>
    <w:rsid w:val="00337D6C"/>
    <w:rsid w:val="00340CA8"/>
    <w:rsid w:val="003425FF"/>
    <w:rsid w:val="00342607"/>
    <w:rsid w:val="00346367"/>
    <w:rsid w:val="00346799"/>
    <w:rsid w:val="00346EFF"/>
    <w:rsid w:val="0034703B"/>
    <w:rsid w:val="0034707E"/>
    <w:rsid w:val="003503E7"/>
    <w:rsid w:val="003505FF"/>
    <w:rsid w:val="003512F4"/>
    <w:rsid w:val="00351D39"/>
    <w:rsid w:val="003521F8"/>
    <w:rsid w:val="00353048"/>
    <w:rsid w:val="003539CB"/>
    <w:rsid w:val="00356EB7"/>
    <w:rsid w:val="0035779E"/>
    <w:rsid w:val="00361053"/>
    <w:rsid w:val="003614F4"/>
    <w:rsid w:val="0036189A"/>
    <w:rsid w:val="00362083"/>
    <w:rsid w:val="003640E5"/>
    <w:rsid w:val="003651D4"/>
    <w:rsid w:val="00365377"/>
    <w:rsid w:val="00365E95"/>
    <w:rsid w:val="003711F7"/>
    <w:rsid w:val="003715D8"/>
    <w:rsid w:val="00372550"/>
    <w:rsid w:val="0037457C"/>
    <w:rsid w:val="00376021"/>
    <w:rsid w:val="0037658A"/>
    <w:rsid w:val="003765CC"/>
    <w:rsid w:val="00377E3A"/>
    <w:rsid w:val="00380DA4"/>
    <w:rsid w:val="0038379E"/>
    <w:rsid w:val="00383C44"/>
    <w:rsid w:val="00383D07"/>
    <w:rsid w:val="003860BD"/>
    <w:rsid w:val="00387999"/>
    <w:rsid w:val="00387CB0"/>
    <w:rsid w:val="00387E8A"/>
    <w:rsid w:val="003900AB"/>
    <w:rsid w:val="00390456"/>
    <w:rsid w:val="0039057B"/>
    <w:rsid w:val="003915EC"/>
    <w:rsid w:val="0039236A"/>
    <w:rsid w:val="00392452"/>
    <w:rsid w:val="00393C8A"/>
    <w:rsid w:val="00393E1D"/>
    <w:rsid w:val="00395FA6"/>
    <w:rsid w:val="00396538"/>
    <w:rsid w:val="00396FB2"/>
    <w:rsid w:val="003A17B9"/>
    <w:rsid w:val="003A3147"/>
    <w:rsid w:val="003A4E5B"/>
    <w:rsid w:val="003B0B8D"/>
    <w:rsid w:val="003B104B"/>
    <w:rsid w:val="003B118F"/>
    <w:rsid w:val="003B5CDD"/>
    <w:rsid w:val="003B6733"/>
    <w:rsid w:val="003C1E1B"/>
    <w:rsid w:val="003C6864"/>
    <w:rsid w:val="003C6D39"/>
    <w:rsid w:val="003C7AF5"/>
    <w:rsid w:val="003D0945"/>
    <w:rsid w:val="003D1A0A"/>
    <w:rsid w:val="003D3BBB"/>
    <w:rsid w:val="003D42F1"/>
    <w:rsid w:val="003D625A"/>
    <w:rsid w:val="003D64A9"/>
    <w:rsid w:val="003D78FF"/>
    <w:rsid w:val="003E0E4E"/>
    <w:rsid w:val="003E11F8"/>
    <w:rsid w:val="003E19C3"/>
    <w:rsid w:val="003E53E1"/>
    <w:rsid w:val="003E7B95"/>
    <w:rsid w:val="003F16E8"/>
    <w:rsid w:val="003F37FC"/>
    <w:rsid w:val="003F3986"/>
    <w:rsid w:val="003F434D"/>
    <w:rsid w:val="003F5017"/>
    <w:rsid w:val="003F5DED"/>
    <w:rsid w:val="003F622F"/>
    <w:rsid w:val="003F73AE"/>
    <w:rsid w:val="003F76BC"/>
    <w:rsid w:val="003F7B43"/>
    <w:rsid w:val="003F7F7C"/>
    <w:rsid w:val="00400047"/>
    <w:rsid w:val="004015F3"/>
    <w:rsid w:val="00404E80"/>
    <w:rsid w:val="00405680"/>
    <w:rsid w:val="00405A25"/>
    <w:rsid w:val="00407161"/>
    <w:rsid w:val="00407516"/>
    <w:rsid w:val="00407B54"/>
    <w:rsid w:val="004122EC"/>
    <w:rsid w:val="0041385D"/>
    <w:rsid w:val="004208E4"/>
    <w:rsid w:val="00424FCE"/>
    <w:rsid w:val="00425063"/>
    <w:rsid w:val="00425CB5"/>
    <w:rsid w:val="00427DA5"/>
    <w:rsid w:val="00427E5C"/>
    <w:rsid w:val="0043189C"/>
    <w:rsid w:val="00431F38"/>
    <w:rsid w:val="00432C90"/>
    <w:rsid w:val="004331A8"/>
    <w:rsid w:val="00434D0E"/>
    <w:rsid w:val="00435411"/>
    <w:rsid w:val="004354C4"/>
    <w:rsid w:val="004355EA"/>
    <w:rsid w:val="004358BD"/>
    <w:rsid w:val="00436350"/>
    <w:rsid w:val="00437141"/>
    <w:rsid w:val="00441887"/>
    <w:rsid w:val="004425D9"/>
    <w:rsid w:val="004432BE"/>
    <w:rsid w:val="00443515"/>
    <w:rsid w:val="004447C9"/>
    <w:rsid w:val="004459F4"/>
    <w:rsid w:val="00445BD1"/>
    <w:rsid w:val="00446FBC"/>
    <w:rsid w:val="00447048"/>
    <w:rsid w:val="004506B9"/>
    <w:rsid w:val="00450AB7"/>
    <w:rsid w:val="00453641"/>
    <w:rsid w:val="00453D78"/>
    <w:rsid w:val="004566D2"/>
    <w:rsid w:val="004569D7"/>
    <w:rsid w:val="00460454"/>
    <w:rsid w:val="004612C4"/>
    <w:rsid w:val="00461E61"/>
    <w:rsid w:val="0046214D"/>
    <w:rsid w:val="004627EC"/>
    <w:rsid w:val="004629FF"/>
    <w:rsid w:val="00463B31"/>
    <w:rsid w:val="00465146"/>
    <w:rsid w:val="0046522E"/>
    <w:rsid w:val="004652B6"/>
    <w:rsid w:val="00465B3B"/>
    <w:rsid w:val="004700E3"/>
    <w:rsid w:val="004719AA"/>
    <w:rsid w:val="00471C1A"/>
    <w:rsid w:val="00471C8E"/>
    <w:rsid w:val="00472E8F"/>
    <w:rsid w:val="00472F8F"/>
    <w:rsid w:val="00473A4B"/>
    <w:rsid w:val="00473B32"/>
    <w:rsid w:val="00473F00"/>
    <w:rsid w:val="00474184"/>
    <w:rsid w:val="0047470D"/>
    <w:rsid w:val="00475132"/>
    <w:rsid w:val="00475369"/>
    <w:rsid w:val="0047546D"/>
    <w:rsid w:val="00476083"/>
    <w:rsid w:val="004774BC"/>
    <w:rsid w:val="00477D2D"/>
    <w:rsid w:val="0048182E"/>
    <w:rsid w:val="00481D38"/>
    <w:rsid w:val="0048342F"/>
    <w:rsid w:val="004857DA"/>
    <w:rsid w:val="00485B78"/>
    <w:rsid w:val="00485C21"/>
    <w:rsid w:val="00485D64"/>
    <w:rsid w:val="00485E3E"/>
    <w:rsid w:val="00487480"/>
    <w:rsid w:val="00487701"/>
    <w:rsid w:val="00487827"/>
    <w:rsid w:val="00490125"/>
    <w:rsid w:val="004904D7"/>
    <w:rsid w:val="004905B7"/>
    <w:rsid w:val="00491D1F"/>
    <w:rsid w:val="00492D58"/>
    <w:rsid w:val="0049390D"/>
    <w:rsid w:val="0049569A"/>
    <w:rsid w:val="00496F95"/>
    <w:rsid w:val="00497D1D"/>
    <w:rsid w:val="004A079B"/>
    <w:rsid w:val="004A0E12"/>
    <w:rsid w:val="004A12A5"/>
    <w:rsid w:val="004A36CC"/>
    <w:rsid w:val="004A36EC"/>
    <w:rsid w:val="004A40C0"/>
    <w:rsid w:val="004A42DC"/>
    <w:rsid w:val="004A4B7E"/>
    <w:rsid w:val="004A4C35"/>
    <w:rsid w:val="004A510B"/>
    <w:rsid w:val="004A7921"/>
    <w:rsid w:val="004A7BA7"/>
    <w:rsid w:val="004B01A5"/>
    <w:rsid w:val="004B039B"/>
    <w:rsid w:val="004B0C63"/>
    <w:rsid w:val="004B10A2"/>
    <w:rsid w:val="004B29D7"/>
    <w:rsid w:val="004B34BD"/>
    <w:rsid w:val="004B451C"/>
    <w:rsid w:val="004B63BD"/>
    <w:rsid w:val="004B6FBC"/>
    <w:rsid w:val="004B71AA"/>
    <w:rsid w:val="004C0EDC"/>
    <w:rsid w:val="004C203B"/>
    <w:rsid w:val="004C2DF1"/>
    <w:rsid w:val="004C3A98"/>
    <w:rsid w:val="004C56BA"/>
    <w:rsid w:val="004C5B5A"/>
    <w:rsid w:val="004C5B62"/>
    <w:rsid w:val="004C70FB"/>
    <w:rsid w:val="004C73E7"/>
    <w:rsid w:val="004D0C10"/>
    <w:rsid w:val="004D107B"/>
    <w:rsid w:val="004D1A85"/>
    <w:rsid w:val="004D1F2F"/>
    <w:rsid w:val="004D4331"/>
    <w:rsid w:val="004E2AE9"/>
    <w:rsid w:val="004E44DE"/>
    <w:rsid w:val="004E7AE2"/>
    <w:rsid w:val="004E7CEC"/>
    <w:rsid w:val="004F1401"/>
    <w:rsid w:val="004F186E"/>
    <w:rsid w:val="004F47B5"/>
    <w:rsid w:val="004F4875"/>
    <w:rsid w:val="004F4FA8"/>
    <w:rsid w:val="004F6B6A"/>
    <w:rsid w:val="00500E4D"/>
    <w:rsid w:val="00501EFC"/>
    <w:rsid w:val="00504340"/>
    <w:rsid w:val="00506756"/>
    <w:rsid w:val="00507B7C"/>
    <w:rsid w:val="00510EB0"/>
    <w:rsid w:val="00511365"/>
    <w:rsid w:val="00512AC1"/>
    <w:rsid w:val="00513225"/>
    <w:rsid w:val="00514442"/>
    <w:rsid w:val="00514B7E"/>
    <w:rsid w:val="0051658E"/>
    <w:rsid w:val="00516AA0"/>
    <w:rsid w:val="00520D70"/>
    <w:rsid w:val="00522312"/>
    <w:rsid w:val="005246DF"/>
    <w:rsid w:val="0052481B"/>
    <w:rsid w:val="00527F4B"/>
    <w:rsid w:val="00527FEB"/>
    <w:rsid w:val="00530836"/>
    <w:rsid w:val="00530D0D"/>
    <w:rsid w:val="00536F1F"/>
    <w:rsid w:val="00540665"/>
    <w:rsid w:val="00540BC3"/>
    <w:rsid w:val="005434C1"/>
    <w:rsid w:val="005445BB"/>
    <w:rsid w:val="005445BF"/>
    <w:rsid w:val="005448B1"/>
    <w:rsid w:val="00544ADF"/>
    <w:rsid w:val="005453F1"/>
    <w:rsid w:val="0054615F"/>
    <w:rsid w:val="00546203"/>
    <w:rsid w:val="005508A1"/>
    <w:rsid w:val="00554BD4"/>
    <w:rsid w:val="00556851"/>
    <w:rsid w:val="005574D0"/>
    <w:rsid w:val="00557644"/>
    <w:rsid w:val="00561589"/>
    <w:rsid w:val="00562471"/>
    <w:rsid w:val="00562867"/>
    <w:rsid w:val="00562E6C"/>
    <w:rsid w:val="00563A9C"/>
    <w:rsid w:val="00564D90"/>
    <w:rsid w:val="00566123"/>
    <w:rsid w:val="00570117"/>
    <w:rsid w:val="00571A0F"/>
    <w:rsid w:val="00571B58"/>
    <w:rsid w:val="00573EA4"/>
    <w:rsid w:val="0057416C"/>
    <w:rsid w:val="005742B2"/>
    <w:rsid w:val="00574377"/>
    <w:rsid w:val="005747A5"/>
    <w:rsid w:val="00574BD8"/>
    <w:rsid w:val="00574F86"/>
    <w:rsid w:val="00575233"/>
    <w:rsid w:val="005759EF"/>
    <w:rsid w:val="00575C5B"/>
    <w:rsid w:val="005763F7"/>
    <w:rsid w:val="0057646F"/>
    <w:rsid w:val="005769F0"/>
    <w:rsid w:val="0057745E"/>
    <w:rsid w:val="00582E9F"/>
    <w:rsid w:val="0058465C"/>
    <w:rsid w:val="005869DB"/>
    <w:rsid w:val="00587BD7"/>
    <w:rsid w:val="005904E5"/>
    <w:rsid w:val="005911C0"/>
    <w:rsid w:val="00592380"/>
    <w:rsid w:val="005944CB"/>
    <w:rsid w:val="005957E9"/>
    <w:rsid w:val="005963F0"/>
    <w:rsid w:val="005A05A8"/>
    <w:rsid w:val="005A0842"/>
    <w:rsid w:val="005A0DDD"/>
    <w:rsid w:val="005A22CA"/>
    <w:rsid w:val="005A2AE0"/>
    <w:rsid w:val="005A33C8"/>
    <w:rsid w:val="005A467D"/>
    <w:rsid w:val="005A559E"/>
    <w:rsid w:val="005A5D70"/>
    <w:rsid w:val="005A6247"/>
    <w:rsid w:val="005A75D3"/>
    <w:rsid w:val="005B021C"/>
    <w:rsid w:val="005B0728"/>
    <w:rsid w:val="005B0CAC"/>
    <w:rsid w:val="005B23F2"/>
    <w:rsid w:val="005B2988"/>
    <w:rsid w:val="005B3444"/>
    <w:rsid w:val="005B3988"/>
    <w:rsid w:val="005B4DB6"/>
    <w:rsid w:val="005B57F7"/>
    <w:rsid w:val="005B678E"/>
    <w:rsid w:val="005C0D23"/>
    <w:rsid w:val="005C0F28"/>
    <w:rsid w:val="005C135E"/>
    <w:rsid w:val="005C1802"/>
    <w:rsid w:val="005C3D2B"/>
    <w:rsid w:val="005C6DFD"/>
    <w:rsid w:val="005C7649"/>
    <w:rsid w:val="005D0193"/>
    <w:rsid w:val="005D10A8"/>
    <w:rsid w:val="005D1428"/>
    <w:rsid w:val="005D2131"/>
    <w:rsid w:val="005D3F1B"/>
    <w:rsid w:val="005D5BE7"/>
    <w:rsid w:val="005D621B"/>
    <w:rsid w:val="005D7083"/>
    <w:rsid w:val="005E00B5"/>
    <w:rsid w:val="005E1A65"/>
    <w:rsid w:val="005E2B56"/>
    <w:rsid w:val="005E2FC9"/>
    <w:rsid w:val="005E4B37"/>
    <w:rsid w:val="005E6B3F"/>
    <w:rsid w:val="005F1EE0"/>
    <w:rsid w:val="005F27CC"/>
    <w:rsid w:val="005F400B"/>
    <w:rsid w:val="005F4011"/>
    <w:rsid w:val="005F72B5"/>
    <w:rsid w:val="005F76C5"/>
    <w:rsid w:val="00600475"/>
    <w:rsid w:val="00600CBD"/>
    <w:rsid w:val="00600FBE"/>
    <w:rsid w:val="0060590C"/>
    <w:rsid w:val="00605FD1"/>
    <w:rsid w:val="006069B7"/>
    <w:rsid w:val="00606FC8"/>
    <w:rsid w:val="00607772"/>
    <w:rsid w:val="006078C3"/>
    <w:rsid w:val="00610A3A"/>
    <w:rsid w:val="00612A9F"/>
    <w:rsid w:val="00612C06"/>
    <w:rsid w:val="00612D15"/>
    <w:rsid w:val="00612F4C"/>
    <w:rsid w:val="0061597D"/>
    <w:rsid w:val="00615B58"/>
    <w:rsid w:val="00615BCB"/>
    <w:rsid w:val="0061682B"/>
    <w:rsid w:val="00616AA8"/>
    <w:rsid w:val="0061714F"/>
    <w:rsid w:val="00617EDD"/>
    <w:rsid w:val="0062123B"/>
    <w:rsid w:val="006212E3"/>
    <w:rsid w:val="00622731"/>
    <w:rsid w:val="00622EF4"/>
    <w:rsid w:val="006232FF"/>
    <w:rsid w:val="006245F6"/>
    <w:rsid w:val="006274E3"/>
    <w:rsid w:val="00631EBD"/>
    <w:rsid w:val="00632435"/>
    <w:rsid w:val="00634485"/>
    <w:rsid w:val="006354E0"/>
    <w:rsid w:val="006375DC"/>
    <w:rsid w:val="00637A00"/>
    <w:rsid w:val="00641870"/>
    <w:rsid w:val="00641ACC"/>
    <w:rsid w:val="00641C0C"/>
    <w:rsid w:val="00642D81"/>
    <w:rsid w:val="00643C57"/>
    <w:rsid w:val="00644078"/>
    <w:rsid w:val="006444C2"/>
    <w:rsid w:val="00644E8E"/>
    <w:rsid w:val="0064562B"/>
    <w:rsid w:val="00645D7A"/>
    <w:rsid w:val="006464A8"/>
    <w:rsid w:val="006468C2"/>
    <w:rsid w:val="00646B4B"/>
    <w:rsid w:val="006507E8"/>
    <w:rsid w:val="00651723"/>
    <w:rsid w:val="00651F09"/>
    <w:rsid w:val="00651F59"/>
    <w:rsid w:val="00652F94"/>
    <w:rsid w:val="0065352E"/>
    <w:rsid w:val="00654020"/>
    <w:rsid w:val="006568B2"/>
    <w:rsid w:val="0065746A"/>
    <w:rsid w:val="006611DF"/>
    <w:rsid w:val="00663BC6"/>
    <w:rsid w:val="006640D6"/>
    <w:rsid w:val="00664391"/>
    <w:rsid w:val="00664602"/>
    <w:rsid w:val="00665DC1"/>
    <w:rsid w:val="00665E04"/>
    <w:rsid w:val="006669A0"/>
    <w:rsid w:val="00667C60"/>
    <w:rsid w:val="00667DBF"/>
    <w:rsid w:val="00671B91"/>
    <w:rsid w:val="00673768"/>
    <w:rsid w:val="00674434"/>
    <w:rsid w:val="00674EB8"/>
    <w:rsid w:val="00680E74"/>
    <w:rsid w:val="00681AC8"/>
    <w:rsid w:val="0068404D"/>
    <w:rsid w:val="006852C6"/>
    <w:rsid w:val="006856FA"/>
    <w:rsid w:val="00686197"/>
    <w:rsid w:val="006864B9"/>
    <w:rsid w:val="00690212"/>
    <w:rsid w:val="006903C6"/>
    <w:rsid w:val="00691648"/>
    <w:rsid w:val="00693A87"/>
    <w:rsid w:val="00694D53"/>
    <w:rsid w:val="00694DB6"/>
    <w:rsid w:val="00695347"/>
    <w:rsid w:val="00695FB3"/>
    <w:rsid w:val="00696013"/>
    <w:rsid w:val="0069696B"/>
    <w:rsid w:val="006A05C5"/>
    <w:rsid w:val="006A1697"/>
    <w:rsid w:val="006A4732"/>
    <w:rsid w:val="006A4BB6"/>
    <w:rsid w:val="006A67C7"/>
    <w:rsid w:val="006B0127"/>
    <w:rsid w:val="006B0FD2"/>
    <w:rsid w:val="006B1106"/>
    <w:rsid w:val="006B2495"/>
    <w:rsid w:val="006B25F1"/>
    <w:rsid w:val="006B4114"/>
    <w:rsid w:val="006B53DA"/>
    <w:rsid w:val="006B6D03"/>
    <w:rsid w:val="006B70AF"/>
    <w:rsid w:val="006C0897"/>
    <w:rsid w:val="006C1F2B"/>
    <w:rsid w:val="006C251F"/>
    <w:rsid w:val="006C3289"/>
    <w:rsid w:val="006C38BA"/>
    <w:rsid w:val="006C39FC"/>
    <w:rsid w:val="006C55A9"/>
    <w:rsid w:val="006C5C55"/>
    <w:rsid w:val="006C6C2D"/>
    <w:rsid w:val="006D0588"/>
    <w:rsid w:val="006D0A2A"/>
    <w:rsid w:val="006D0C49"/>
    <w:rsid w:val="006D0EE0"/>
    <w:rsid w:val="006D0F2E"/>
    <w:rsid w:val="006D3592"/>
    <w:rsid w:val="006D3CF1"/>
    <w:rsid w:val="006D4081"/>
    <w:rsid w:val="006D496B"/>
    <w:rsid w:val="006D6D9E"/>
    <w:rsid w:val="006D7881"/>
    <w:rsid w:val="006E00BD"/>
    <w:rsid w:val="006E09F4"/>
    <w:rsid w:val="006E33BD"/>
    <w:rsid w:val="006E39FF"/>
    <w:rsid w:val="006E3A22"/>
    <w:rsid w:val="006E3ECB"/>
    <w:rsid w:val="006E6845"/>
    <w:rsid w:val="006E7087"/>
    <w:rsid w:val="006E792F"/>
    <w:rsid w:val="006E7DDA"/>
    <w:rsid w:val="006F0923"/>
    <w:rsid w:val="006F0F65"/>
    <w:rsid w:val="006F1C75"/>
    <w:rsid w:val="006F2091"/>
    <w:rsid w:val="006F25A1"/>
    <w:rsid w:val="006F43C5"/>
    <w:rsid w:val="006F462C"/>
    <w:rsid w:val="006F524A"/>
    <w:rsid w:val="006F66FA"/>
    <w:rsid w:val="006F6C05"/>
    <w:rsid w:val="006F7418"/>
    <w:rsid w:val="0070020C"/>
    <w:rsid w:val="00700AC5"/>
    <w:rsid w:val="00702A94"/>
    <w:rsid w:val="00702C60"/>
    <w:rsid w:val="00705E60"/>
    <w:rsid w:val="00706AC7"/>
    <w:rsid w:val="0070703D"/>
    <w:rsid w:val="007079BE"/>
    <w:rsid w:val="00710FD6"/>
    <w:rsid w:val="007111E3"/>
    <w:rsid w:val="007122C4"/>
    <w:rsid w:val="007137D4"/>
    <w:rsid w:val="007143E7"/>
    <w:rsid w:val="00714E1C"/>
    <w:rsid w:val="007155CB"/>
    <w:rsid w:val="00715C08"/>
    <w:rsid w:val="00717D37"/>
    <w:rsid w:val="00723022"/>
    <w:rsid w:val="00723362"/>
    <w:rsid w:val="0072664C"/>
    <w:rsid w:val="0073034E"/>
    <w:rsid w:val="00731E5C"/>
    <w:rsid w:val="00732A0F"/>
    <w:rsid w:val="007337EC"/>
    <w:rsid w:val="00734B4A"/>
    <w:rsid w:val="007351AA"/>
    <w:rsid w:val="00735E6F"/>
    <w:rsid w:val="00735E97"/>
    <w:rsid w:val="007402BB"/>
    <w:rsid w:val="007402E0"/>
    <w:rsid w:val="00741D65"/>
    <w:rsid w:val="00745B59"/>
    <w:rsid w:val="00747C5F"/>
    <w:rsid w:val="00747E95"/>
    <w:rsid w:val="00747F85"/>
    <w:rsid w:val="0075018F"/>
    <w:rsid w:val="00750EE9"/>
    <w:rsid w:val="00751CF5"/>
    <w:rsid w:val="00752031"/>
    <w:rsid w:val="007521F9"/>
    <w:rsid w:val="00754895"/>
    <w:rsid w:val="007552F7"/>
    <w:rsid w:val="00755DA0"/>
    <w:rsid w:val="0075720B"/>
    <w:rsid w:val="00757540"/>
    <w:rsid w:val="007600C0"/>
    <w:rsid w:val="0076018A"/>
    <w:rsid w:val="007604FA"/>
    <w:rsid w:val="00760A3C"/>
    <w:rsid w:val="00761C1D"/>
    <w:rsid w:val="00761F5C"/>
    <w:rsid w:val="00764457"/>
    <w:rsid w:val="007644BD"/>
    <w:rsid w:val="00764C00"/>
    <w:rsid w:val="00764CDF"/>
    <w:rsid w:val="00765479"/>
    <w:rsid w:val="00766F65"/>
    <w:rsid w:val="007673C2"/>
    <w:rsid w:val="00767A99"/>
    <w:rsid w:val="00770038"/>
    <w:rsid w:val="0077013F"/>
    <w:rsid w:val="00770608"/>
    <w:rsid w:val="007715D0"/>
    <w:rsid w:val="00773865"/>
    <w:rsid w:val="00777CA2"/>
    <w:rsid w:val="00777E9C"/>
    <w:rsid w:val="00777EBC"/>
    <w:rsid w:val="00781D8A"/>
    <w:rsid w:val="0078409F"/>
    <w:rsid w:val="00785945"/>
    <w:rsid w:val="00785B31"/>
    <w:rsid w:val="00785C3B"/>
    <w:rsid w:val="00787342"/>
    <w:rsid w:val="00787723"/>
    <w:rsid w:val="00792721"/>
    <w:rsid w:val="00792D35"/>
    <w:rsid w:val="00792FC8"/>
    <w:rsid w:val="00793222"/>
    <w:rsid w:val="0079376A"/>
    <w:rsid w:val="00793EE7"/>
    <w:rsid w:val="00794320"/>
    <w:rsid w:val="00795D07"/>
    <w:rsid w:val="007961FE"/>
    <w:rsid w:val="00796A00"/>
    <w:rsid w:val="0079788A"/>
    <w:rsid w:val="007A1709"/>
    <w:rsid w:val="007A3147"/>
    <w:rsid w:val="007A3DF3"/>
    <w:rsid w:val="007A5089"/>
    <w:rsid w:val="007A5A0D"/>
    <w:rsid w:val="007A7B7C"/>
    <w:rsid w:val="007B135F"/>
    <w:rsid w:val="007B3041"/>
    <w:rsid w:val="007B38D1"/>
    <w:rsid w:val="007B3D91"/>
    <w:rsid w:val="007B746F"/>
    <w:rsid w:val="007C0400"/>
    <w:rsid w:val="007C061C"/>
    <w:rsid w:val="007C1B73"/>
    <w:rsid w:val="007C20BC"/>
    <w:rsid w:val="007C35DB"/>
    <w:rsid w:val="007C4D38"/>
    <w:rsid w:val="007C5D08"/>
    <w:rsid w:val="007C6565"/>
    <w:rsid w:val="007C6D11"/>
    <w:rsid w:val="007D0B4E"/>
    <w:rsid w:val="007D106C"/>
    <w:rsid w:val="007D2538"/>
    <w:rsid w:val="007D4F6B"/>
    <w:rsid w:val="007D5819"/>
    <w:rsid w:val="007D76BC"/>
    <w:rsid w:val="007E029C"/>
    <w:rsid w:val="007E038C"/>
    <w:rsid w:val="007E1247"/>
    <w:rsid w:val="007E32E4"/>
    <w:rsid w:val="007E3A3C"/>
    <w:rsid w:val="007E3BFB"/>
    <w:rsid w:val="007E586F"/>
    <w:rsid w:val="007E5CE0"/>
    <w:rsid w:val="007E699D"/>
    <w:rsid w:val="007E6D25"/>
    <w:rsid w:val="007E788D"/>
    <w:rsid w:val="007F0B00"/>
    <w:rsid w:val="007F1530"/>
    <w:rsid w:val="007F18B9"/>
    <w:rsid w:val="007F24A3"/>
    <w:rsid w:val="007F2C1D"/>
    <w:rsid w:val="007F38E9"/>
    <w:rsid w:val="007F4C99"/>
    <w:rsid w:val="008019D1"/>
    <w:rsid w:val="00801ABF"/>
    <w:rsid w:val="008073D4"/>
    <w:rsid w:val="00807EB8"/>
    <w:rsid w:val="00811103"/>
    <w:rsid w:val="00812619"/>
    <w:rsid w:val="00814D2C"/>
    <w:rsid w:val="008165E6"/>
    <w:rsid w:val="00816D72"/>
    <w:rsid w:val="008171E7"/>
    <w:rsid w:val="00817917"/>
    <w:rsid w:val="00821193"/>
    <w:rsid w:val="008218BD"/>
    <w:rsid w:val="0082255A"/>
    <w:rsid w:val="0082300C"/>
    <w:rsid w:val="008234AB"/>
    <w:rsid w:val="008244BF"/>
    <w:rsid w:val="0082467E"/>
    <w:rsid w:val="008258C7"/>
    <w:rsid w:val="00826EE6"/>
    <w:rsid w:val="00832504"/>
    <w:rsid w:val="0083481D"/>
    <w:rsid w:val="00834BD5"/>
    <w:rsid w:val="008350EE"/>
    <w:rsid w:val="00837654"/>
    <w:rsid w:val="00837D23"/>
    <w:rsid w:val="00837DC5"/>
    <w:rsid w:val="0084176D"/>
    <w:rsid w:val="00842B9C"/>
    <w:rsid w:val="00847260"/>
    <w:rsid w:val="00850ABB"/>
    <w:rsid w:val="00852C1A"/>
    <w:rsid w:val="0085449A"/>
    <w:rsid w:val="00855BCE"/>
    <w:rsid w:val="00856F84"/>
    <w:rsid w:val="008570AD"/>
    <w:rsid w:val="00860E18"/>
    <w:rsid w:val="00861294"/>
    <w:rsid w:val="00862208"/>
    <w:rsid w:val="00862A49"/>
    <w:rsid w:val="00862D92"/>
    <w:rsid w:val="00863492"/>
    <w:rsid w:val="00866484"/>
    <w:rsid w:val="0086702E"/>
    <w:rsid w:val="00867237"/>
    <w:rsid w:val="00870D26"/>
    <w:rsid w:val="00871F28"/>
    <w:rsid w:val="00873B74"/>
    <w:rsid w:val="00873BD1"/>
    <w:rsid w:val="00874ABC"/>
    <w:rsid w:val="0087711A"/>
    <w:rsid w:val="008772AB"/>
    <w:rsid w:val="00877F13"/>
    <w:rsid w:val="00880590"/>
    <w:rsid w:val="008810B5"/>
    <w:rsid w:val="008813D1"/>
    <w:rsid w:val="00882649"/>
    <w:rsid w:val="00883F5C"/>
    <w:rsid w:val="00884507"/>
    <w:rsid w:val="00884A7B"/>
    <w:rsid w:val="0088554F"/>
    <w:rsid w:val="00886229"/>
    <w:rsid w:val="008869F3"/>
    <w:rsid w:val="00887B8E"/>
    <w:rsid w:val="00890099"/>
    <w:rsid w:val="00890602"/>
    <w:rsid w:val="00890F77"/>
    <w:rsid w:val="00891264"/>
    <w:rsid w:val="0089225B"/>
    <w:rsid w:val="008924E1"/>
    <w:rsid w:val="00892719"/>
    <w:rsid w:val="00892E79"/>
    <w:rsid w:val="008933AC"/>
    <w:rsid w:val="008A00CD"/>
    <w:rsid w:val="008A059F"/>
    <w:rsid w:val="008A1780"/>
    <w:rsid w:val="008A1A1E"/>
    <w:rsid w:val="008A3526"/>
    <w:rsid w:val="008A3ECE"/>
    <w:rsid w:val="008A42F6"/>
    <w:rsid w:val="008A55D6"/>
    <w:rsid w:val="008A5BE6"/>
    <w:rsid w:val="008A69E5"/>
    <w:rsid w:val="008A6D32"/>
    <w:rsid w:val="008A7323"/>
    <w:rsid w:val="008B08C8"/>
    <w:rsid w:val="008B0E14"/>
    <w:rsid w:val="008B1915"/>
    <w:rsid w:val="008B2786"/>
    <w:rsid w:val="008B307D"/>
    <w:rsid w:val="008B3465"/>
    <w:rsid w:val="008B3920"/>
    <w:rsid w:val="008B7F5E"/>
    <w:rsid w:val="008C1CDA"/>
    <w:rsid w:val="008C403D"/>
    <w:rsid w:val="008C572D"/>
    <w:rsid w:val="008C5CD0"/>
    <w:rsid w:val="008C779D"/>
    <w:rsid w:val="008D09B1"/>
    <w:rsid w:val="008D28D5"/>
    <w:rsid w:val="008D368D"/>
    <w:rsid w:val="008D3931"/>
    <w:rsid w:val="008D3D03"/>
    <w:rsid w:val="008D59D4"/>
    <w:rsid w:val="008E024B"/>
    <w:rsid w:val="008E07B2"/>
    <w:rsid w:val="008E19EC"/>
    <w:rsid w:val="008E24A9"/>
    <w:rsid w:val="008E2FB9"/>
    <w:rsid w:val="008E3FA0"/>
    <w:rsid w:val="008E46AB"/>
    <w:rsid w:val="008E624A"/>
    <w:rsid w:val="008F02FF"/>
    <w:rsid w:val="008F10BB"/>
    <w:rsid w:val="008F4A70"/>
    <w:rsid w:val="008F5202"/>
    <w:rsid w:val="008F5A9A"/>
    <w:rsid w:val="008F5AFB"/>
    <w:rsid w:val="008F6B5D"/>
    <w:rsid w:val="008F7E88"/>
    <w:rsid w:val="00900C03"/>
    <w:rsid w:val="00900CED"/>
    <w:rsid w:val="00902F55"/>
    <w:rsid w:val="0090408A"/>
    <w:rsid w:val="0090485B"/>
    <w:rsid w:val="00905633"/>
    <w:rsid w:val="00905978"/>
    <w:rsid w:val="00905FE9"/>
    <w:rsid w:val="00906FFC"/>
    <w:rsid w:val="00907222"/>
    <w:rsid w:val="0090740A"/>
    <w:rsid w:val="00907DD7"/>
    <w:rsid w:val="009103ED"/>
    <w:rsid w:val="009124A9"/>
    <w:rsid w:val="0091516E"/>
    <w:rsid w:val="00916BB1"/>
    <w:rsid w:val="00916F7D"/>
    <w:rsid w:val="00920F62"/>
    <w:rsid w:val="00921383"/>
    <w:rsid w:val="00921E9A"/>
    <w:rsid w:val="00922973"/>
    <w:rsid w:val="00923138"/>
    <w:rsid w:val="00924FB5"/>
    <w:rsid w:val="00926E47"/>
    <w:rsid w:val="00927869"/>
    <w:rsid w:val="00927D1D"/>
    <w:rsid w:val="009303C2"/>
    <w:rsid w:val="00930589"/>
    <w:rsid w:val="00930F8C"/>
    <w:rsid w:val="00931581"/>
    <w:rsid w:val="009329E2"/>
    <w:rsid w:val="00935536"/>
    <w:rsid w:val="00935852"/>
    <w:rsid w:val="00936552"/>
    <w:rsid w:val="00936919"/>
    <w:rsid w:val="00937908"/>
    <w:rsid w:val="00937ABC"/>
    <w:rsid w:val="0094020C"/>
    <w:rsid w:val="009427BA"/>
    <w:rsid w:val="00943617"/>
    <w:rsid w:val="00943A0A"/>
    <w:rsid w:val="00943E29"/>
    <w:rsid w:val="009445C0"/>
    <w:rsid w:val="00944BD7"/>
    <w:rsid w:val="00944CC1"/>
    <w:rsid w:val="00945EAB"/>
    <w:rsid w:val="009468D0"/>
    <w:rsid w:val="00946EAB"/>
    <w:rsid w:val="009479FB"/>
    <w:rsid w:val="00950D16"/>
    <w:rsid w:val="00952315"/>
    <w:rsid w:val="00952BA2"/>
    <w:rsid w:val="00954395"/>
    <w:rsid w:val="00955C3D"/>
    <w:rsid w:val="00957574"/>
    <w:rsid w:val="00960F10"/>
    <w:rsid w:val="009623F1"/>
    <w:rsid w:val="00962622"/>
    <w:rsid w:val="00962AFC"/>
    <w:rsid w:val="009641D6"/>
    <w:rsid w:val="00965095"/>
    <w:rsid w:val="00965D66"/>
    <w:rsid w:val="009662BD"/>
    <w:rsid w:val="009700A3"/>
    <w:rsid w:val="009716EB"/>
    <w:rsid w:val="00971A1C"/>
    <w:rsid w:val="00971D00"/>
    <w:rsid w:val="009725D4"/>
    <w:rsid w:val="00973D5F"/>
    <w:rsid w:val="00974871"/>
    <w:rsid w:val="00975526"/>
    <w:rsid w:val="00977D35"/>
    <w:rsid w:val="00981077"/>
    <w:rsid w:val="00981A45"/>
    <w:rsid w:val="009822FD"/>
    <w:rsid w:val="00982446"/>
    <w:rsid w:val="00982DEB"/>
    <w:rsid w:val="00982E2D"/>
    <w:rsid w:val="009843A6"/>
    <w:rsid w:val="009850F7"/>
    <w:rsid w:val="00986876"/>
    <w:rsid w:val="00990AEF"/>
    <w:rsid w:val="00993F52"/>
    <w:rsid w:val="009952A4"/>
    <w:rsid w:val="00996B98"/>
    <w:rsid w:val="009A0AEE"/>
    <w:rsid w:val="009A211D"/>
    <w:rsid w:val="009A24B7"/>
    <w:rsid w:val="009A277F"/>
    <w:rsid w:val="009A33F7"/>
    <w:rsid w:val="009A35EC"/>
    <w:rsid w:val="009A3648"/>
    <w:rsid w:val="009A36AE"/>
    <w:rsid w:val="009A464A"/>
    <w:rsid w:val="009A473A"/>
    <w:rsid w:val="009A47BE"/>
    <w:rsid w:val="009A5CE7"/>
    <w:rsid w:val="009A6008"/>
    <w:rsid w:val="009A72F1"/>
    <w:rsid w:val="009A7908"/>
    <w:rsid w:val="009B232A"/>
    <w:rsid w:val="009B38BE"/>
    <w:rsid w:val="009B3F8E"/>
    <w:rsid w:val="009B6216"/>
    <w:rsid w:val="009B7201"/>
    <w:rsid w:val="009B75A6"/>
    <w:rsid w:val="009B7EFB"/>
    <w:rsid w:val="009C230C"/>
    <w:rsid w:val="009C431A"/>
    <w:rsid w:val="009C4756"/>
    <w:rsid w:val="009C47EE"/>
    <w:rsid w:val="009C494F"/>
    <w:rsid w:val="009C58AD"/>
    <w:rsid w:val="009C6173"/>
    <w:rsid w:val="009C690C"/>
    <w:rsid w:val="009C6CE5"/>
    <w:rsid w:val="009D0915"/>
    <w:rsid w:val="009D1754"/>
    <w:rsid w:val="009D1A40"/>
    <w:rsid w:val="009D2531"/>
    <w:rsid w:val="009D2BA6"/>
    <w:rsid w:val="009D3034"/>
    <w:rsid w:val="009D3BC6"/>
    <w:rsid w:val="009D548C"/>
    <w:rsid w:val="009D5570"/>
    <w:rsid w:val="009D6E7C"/>
    <w:rsid w:val="009D718F"/>
    <w:rsid w:val="009E0298"/>
    <w:rsid w:val="009E21BA"/>
    <w:rsid w:val="009E34CC"/>
    <w:rsid w:val="009E41E6"/>
    <w:rsid w:val="009E4706"/>
    <w:rsid w:val="009E6A0F"/>
    <w:rsid w:val="009E6EA1"/>
    <w:rsid w:val="009F03EB"/>
    <w:rsid w:val="009F046D"/>
    <w:rsid w:val="009F087C"/>
    <w:rsid w:val="009F277F"/>
    <w:rsid w:val="009F2D5C"/>
    <w:rsid w:val="009F471A"/>
    <w:rsid w:val="009F47E1"/>
    <w:rsid w:val="009F4B68"/>
    <w:rsid w:val="009F5BDB"/>
    <w:rsid w:val="009F630B"/>
    <w:rsid w:val="009F72AA"/>
    <w:rsid w:val="009F7AFA"/>
    <w:rsid w:val="00A00AAC"/>
    <w:rsid w:val="00A013EB"/>
    <w:rsid w:val="00A01746"/>
    <w:rsid w:val="00A021F6"/>
    <w:rsid w:val="00A0290D"/>
    <w:rsid w:val="00A03061"/>
    <w:rsid w:val="00A0309F"/>
    <w:rsid w:val="00A03C5E"/>
    <w:rsid w:val="00A056D5"/>
    <w:rsid w:val="00A071EE"/>
    <w:rsid w:val="00A10A78"/>
    <w:rsid w:val="00A133FE"/>
    <w:rsid w:val="00A138D4"/>
    <w:rsid w:val="00A141FF"/>
    <w:rsid w:val="00A166AF"/>
    <w:rsid w:val="00A17CFC"/>
    <w:rsid w:val="00A20D75"/>
    <w:rsid w:val="00A212DE"/>
    <w:rsid w:val="00A214A8"/>
    <w:rsid w:val="00A21C00"/>
    <w:rsid w:val="00A21CC2"/>
    <w:rsid w:val="00A22AED"/>
    <w:rsid w:val="00A24D6F"/>
    <w:rsid w:val="00A258D8"/>
    <w:rsid w:val="00A25A3A"/>
    <w:rsid w:val="00A25A47"/>
    <w:rsid w:val="00A3018F"/>
    <w:rsid w:val="00A302D6"/>
    <w:rsid w:val="00A3178D"/>
    <w:rsid w:val="00A31AF3"/>
    <w:rsid w:val="00A32997"/>
    <w:rsid w:val="00A34055"/>
    <w:rsid w:val="00A342AF"/>
    <w:rsid w:val="00A34DFF"/>
    <w:rsid w:val="00A375B5"/>
    <w:rsid w:val="00A37EE8"/>
    <w:rsid w:val="00A40591"/>
    <w:rsid w:val="00A424B4"/>
    <w:rsid w:val="00A42686"/>
    <w:rsid w:val="00A4458A"/>
    <w:rsid w:val="00A447C6"/>
    <w:rsid w:val="00A44A46"/>
    <w:rsid w:val="00A45130"/>
    <w:rsid w:val="00A45D56"/>
    <w:rsid w:val="00A46F4A"/>
    <w:rsid w:val="00A470C1"/>
    <w:rsid w:val="00A47D66"/>
    <w:rsid w:val="00A50175"/>
    <w:rsid w:val="00A507AB"/>
    <w:rsid w:val="00A50AA9"/>
    <w:rsid w:val="00A517E8"/>
    <w:rsid w:val="00A521BC"/>
    <w:rsid w:val="00A5238E"/>
    <w:rsid w:val="00A52E03"/>
    <w:rsid w:val="00A55F10"/>
    <w:rsid w:val="00A563F9"/>
    <w:rsid w:val="00A5701B"/>
    <w:rsid w:val="00A57B7A"/>
    <w:rsid w:val="00A57EAA"/>
    <w:rsid w:val="00A61246"/>
    <w:rsid w:val="00A61638"/>
    <w:rsid w:val="00A63E75"/>
    <w:rsid w:val="00A648D8"/>
    <w:rsid w:val="00A661E9"/>
    <w:rsid w:val="00A66397"/>
    <w:rsid w:val="00A70248"/>
    <w:rsid w:val="00A71760"/>
    <w:rsid w:val="00A739DC"/>
    <w:rsid w:val="00A745D5"/>
    <w:rsid w:val="00A80C82"/>
    <w:rsid w:val="00A81002"/>
    <w:rsid w:val="00A83221"/>
    <w:rsid w:val="00A8365F"/>
    <w:rsid w:val="00A83E09"/>
    <w:rsid w:val="00A86D91"/>
    <w:rsid w:val="00A87660"/>
    <w:rsid w:val="00A90160"/>
    <w:rsid w:val="00A90A55"/>
    <w:rsid w:val="00A9108A"/>
    <w:rsid w:val="00A91BD5"/>
    <w:rsid w:val="00A95900"/>
    <w:rsid w:val="00A96103"/>
    <w:rsid w:val="00AA2CF5"/>
    <w:rsid w:val="00AA313E"/>
    <w:rsid w:val="00AA334E"/>
    <w:rsid w:val="00AA41A5"/>
    <w:rsid w:val="00AA50E9"/>
    <w:rsid w:val="00AA5D9E"/>
    <w:rsid w:val="00AA67B6"/>
    <w:rsid w:val="00AB003A"/>
    <w:rsid w:val="00AB1174"/>
    <w:rsid w:val="00AB1ED4"/>
    <w:rsid w:val="00AB3083"/>
    <w:rsid w:val="00AB4F61"/>
    <w:rsid w:val="00AB6AD9"/>
    <w:rsid w:val="00AB6B4C"/>
    <w:rsid w:val="00AB732C"/>
    <w:rsid w:val="00AC0012"/>
    <w:rsid w:val="00AC14C2"/>
    <w:rsid w:val="00AC259B"/>
    <w:rsid w:val="00AC28AE"/>
    <w:rsid w:val="00AC2B7A"/>
    <w:rsid w:val="00AC4C0A"/>
    <w:rsid w:val="00AC65F9"/>
    <w:rsid w:val="00AC6A89"/>
    <w:rsid w:val="00AC6DD1"/>
    <w:rsid w:val="00AC6FA1"/>
    <w:rsid w:val="00AD02F7"/>
    <w:rsid w:val="00AD1467"/>
    <w:rsid w:val="00AD1C91"/>
    <w:rsid w:val="00AD1E75"/>
    <w:rsid w:val="00AD1F5B"/>
    <w:rsid w:val="00AD35D7"/>
    <w:rsid w:val="00AD3F3D"/>
    <w:rsid w:val="00AD4788"/>
    <w:rsid w:val="00AD4F72"/>
    <w:rsid w:val="00AD6372"/>
    <w:rsid w:val="00AD6D67"/>
    <w:rsid w:val="00AD74E4"/>
    <w:rsid w:val="00AD7B3C"/>
    <w:rsid w:val="00AD7D3F"/>
    <w:rsid w:val="00AE0212"/>
    <w:rsid w:val="00AE1D25"/>
    <w:rsid w:val="00AE2300"/>
    <w:rsid w:val="00AE2C0C"/>
    <w:rsid w:val="00AE2C8C"/>
    <w:rsid w:val="00AE3B13"/>
    <w:rsid w:val="00AE4283"/>
    <w:rsid w:val="00AE4596"/>
    <w:rsid w:val="00AE45F2"/>
    <w:rsid w:val="00AE5508"/>
    <w:rsid w:val="00AE5944"/>
    <w:rsid w:val="00AE6F42"/>
    <w:rsid w:val="00AE7800"/>
    <w:rsid w:val="00AE7A07"/>
    <w:rsid w:val="00AF0C2F"/>
    <w:rsid w:val="00AF135E"/>
    <w:rsid w:val="00AF1905"/>
    <w:rsid w:val="00AF2BB4"/>
    <w:rsid w:val="00AF4183"/>
    <w:rsid w:val="00AF4AA6"/>
    <w:rsid w:val="00AF4F7F"/>
    <w:rsid w:val="00B025FC"/>
    <w:rsid w:val="00B05AB2"/>
    <w:rsid w:val="00B07372"/>
    <w:rsid w:val="00B10496"/>
    <w:rsid w:val="00B107A2"/>
    <w:rsid w:val="00B1232F"/>
    <w:rsid w:val="00B128FB"/>
    <w:rsid w:val="00B15602"/>
    <w:rsid w:val="00B16B6B"/>
    <w:rsid w:val="00B16DED"/>
    <w:rsid w:val="00B17130"/>
    <w:rsid w:val="00B172FF"/>
    <w:rsid w:val="00B1745F"/>
    <w:rsid w:val="00B210AC"/>
    <w:rsid w:val="00B2367F"/>
    <w:rsid w:val="00B270B6"/>
    <w:rsid w:val="00B322D1"/>
    <w:rsid w:val="00B33932"/>
    <w:rsid w:val="00B35106"/>
    <w:rsid w:val="00B35155"/>
    <w:rsid w:val="00B36453"/>
    <w:rsid w:val="00B3682B"/>
    <w:rsid w:val="00B36BC0"/>
    <w:rsid w:val="00B400AF"/>
    <w:rsid w:val="00B40A14"/>
    <w:rsid w:val="00B41DE5"/>
    <w:rsid w:val="00B42B6B"/>
    <w:rsid w:val="00B444E1"/>
    <w:rsid w:val="00B44827"/>
    <w:rsid w:val="00B4565A"/>
    <w:rsid w:val="00B46E60"/>
    <w:rsid w:val="00B46EB4"/>
    <w:rsid w:val="00B4707F"/>
    <w:rsid w:val="00B4747F"/>
    <w:rsid w:val="00B476B5"/>
    <w:rsid w:val="00B50C3D"/>
    <w:rsid w:val="00B51C75"/>
    <w:rsid w:val="00B52171"/>
    <w:rsid w:val="00B5268E"/>
    <w:rsid w:val="00B53AFA"/>
    <w:rsid w:val="00B54DD8"/>
    <w:rsid w:val="00B559EC"/>
    <w:rsid w:val="00B56218"/>
    <w:rsid w:val="00B56DEC"/>
    <w:rsid w:val="00B56F44"/>
    <w:rsid w:val="00B57137"/>
    <w:rsid w:val="00B62E20"/>
    <w:rsid w:val="00B635EA"/>
    <w:rsid w:val="00B6370B"/>
    <w:rsid w:val="00B63FA8"/>
    <w:rsid w:val="00B64781"/>
    <w:rsid w:val="00B64F07"/>
    <w:rsid w:val="00B66C51"/>
    <w:rsid w:val="00B66E58"/>
    <w:rsid w:val="00B7126F"/>
    <w:rsid w:val="00B72019"/>
    <w:rsid w:val="00B72112"/>
    <w:rsid w:val="00B72222"/>
    <w:rsid w:val="00B764DE"/>
    <w:rsid w:val="00B765AA"/>
    <w:rsid w:val="00B77031"/>
    <w:rsid w:val="00B77EF9"/>
    <w:rsid w:val="00B80185"/>
    <w:rsid w:val="00B80FFA"/>
    <w:rsid w:val="00B837D7"/>
    <w:rsid w:val="00B8422D"/>
    <w:rsid w:val="00B84CCB"/>
    <w:rsid w:val="00B84D18"/>
    <w:rsid w:val="00B852D6"/>
    <w:rsid w:val="00B87090"/>
    <w:rsid w:val="00B91163"/>
    <w:rsid w:val="00B928A7"/>
    <w:rsid w:val="00B92E0A"/>
    <w:rsid w:val="00B937E8"/>
    <w:rsid w:val="00B93EAE"/>
    <w:rsid w:val="00B943E7"/>
    <w:rsid w:val="00B94540"/>
    <w:rsid w:val="00B95648"/>
    <w:rsid w:val="00B96390"/>
    <w:rsid w:val="00B9757F"/>
    <w:rsid w:val="00B978D1"/>
    <w:rsid w:val="00BA11FF"/>
    <w:rsid w:val="00BA1803"/>
    <w:rsid w:val="00BA1EC0"/>
    <w:rsid w:val="00BA2FA9"/>
    <w:rsid w:val="00BA338C"/>
    <w:rsid w:val="00BA3E25"/>
    <w:rsid w:val="00BA5091"/>
    <w:rsid w:val="00BA5DD4"/>
    <w:rsid w:val="00BA60BF"/>
    <w:rsid w:val="00BA7296"/>
    <w:rsid w:val="00BB0057"/>
    <w:rsid w:val="00BB0964"/>
    <w:rsid w:val="00BB0CA9"/>
    <w:rsid w:val="00BB1201"/>
    <w:rsid w:val="00BB1454"/>
    <w:rsid w:val="00BB26B1"/>
    <w:rsid w:val="00BB30AD"/>
    <w:rsid w:val="00BB38C6"/>
    <w:rsid w:val="00BB6319"/>
    <w:rsid w:val="00BB7FF2"/>
    <w:rsid w:val="00BC03EC"/>
    <w:rsid w:val="00BC0FAB"/>
    <w:rsid w:val="00BC1A25"/>
    <w:rsid w:val="00BC350B"/>
    <w:rsid w:val="00BC4400"/>
    <w:rsid w:val="00BC6429"/>
    <w:rsid w:val="00BD0157"/>
    <w:rsid w:val="00BD05E2"/>
    <w:rsid w:val="00BD1717"/>
    <w:rsid w:val="00BD1F5F"/>
    <w:rsid w:val="00BD2A7B"/>
    <w:rsid w:val="00BD365C"/>
    <w:rsid w:val="00BD6259"/>
    <w:rsid w:val="00BD773F"/>
    <w:rsid w:val="00BE2C7E"/>
    <w:rsid w:val="00BE4120"/>
    <w:rsid w:val="00BE44C1"/>
    <w:rsid w:val="00BE68D9"/>
    <w:rsid w:val="00BE74ED"/>
    <w:rsid w:val="00BE7DDC"/>
    <w:rsid w:val="00BF0912"/>
    <w:rsid w:val="00BF12B1"/>
    <w:rsid w:val="00BF177A"/>
    <w:rsid w:val="00BF1BC8"/>
    <w:rsid w:val="00BF1E39"/>
    <w:rsid w:val="00BF22EB"/>
    <w:rsid w:val="00BF319E"/>
    <w:rsid w:val="00BF3375"/>
    <w:rsid w:val="00BF4171"/>
    <w:rsid w:val="00BF4488"/>
    <w:rsid w:val="00BF48AB"/>
    <w:rsid w:val="00BF4C44"/>
    <w:rsid w:val="00BF574E"/>
    <w:rsid w:val="00BF7793"/>
    <w:rsid w:val="00BF7EC0"/>
    <w:rsid w:val="00C00EAF"/>
    <w:rsid w:val="00C015CF"/>
    <w:rsid w:val="00C017EE"/>
    <w:rsid w:val="00C02AB1"/>
    <w:rsid w:val="00C03377"/>
    <w:rsid w:val="00C04BF3"/>
    <w:rsid w:val="00C0594E"/>
    <w:rsid w:val="00C05EF0"/>
    <w:rsid w:val="00C06D7A"/>
    <w:rsid w:val="00C06DE8"/>
    <w:rsid w:val="00C07487"/>
    <w:rsid w:val="00C10337"/>
    <w:rsid w:val="00C1050D"/>
    <w:rsid w:val="00C115FA"/>
    <w:rsid w:val="00C1181E"/>
    <w:rsid w:val="00C13910"/>
    <w:rsid w:val="00C17253"/>
    <w:rsid w:val="00C177F3"/>
    <w:rsid w:val="00C17B3D"/>
    <w:rsid w:val="00C21D90"/>
    <w:rsid w:val="00C239F7"/>
    <w:rsid w:val="00C24A7B"/>
    <w:rsid w:val="00C24F65"/>
    <w:rsid w:val="00C25DFD"/>
    <w:rsid w:val="00C25F9B"/>
    <w:rsid w:val="00C30FB6"/>
    <w:rsid w:val="00C35492"/>
    <w:rsid w:val="00C36239"/>
    <w:rsid w:val="00C41CF7"/>
    <w:rsid w:val="00C41EB0"/>
    <w:rsid w:val="00C42079"/>
    <w:rsid w:val="00C4343C"/>
    <w:rsid w:val="00C441EC"/>
    <w:rsid w:val="00C44A89"/>
    <w:rsid w:val="00C458A9"/>
    <w:rsid w:val="00C46E0A"/>
    <w:rsid w:val="00C51975"/>
    <w:rsid w:val="00C52CE4"/>
    <w:rsid w:val="00C52E92"/>
    <w:rsid w:val="00C53C7B"/>
    <w:rsid w:val="00C546B1"/>
    <w:rsid w:val="00C567D6"/>
    <w:rsid w:val="00C56C51"/>
    <w:rsid w:val="00C60C93"/>
    <w:rsid w:val="00C60F73"/>
    <w:rsid w:val="00C61C57"/>
    <w:rsid w:val="00C61F5A"/>
    <w:rsid w:val="00C642B3"/>
    <w:rsid w:val="00C649B7"/>
    <w:rsid w:val="00C66A32"/>
    <w:rsid w:val="00C70E3A"/>
    <w:rsid w:val="00C738CE"/>
    <w:rsid w:val="00C74441"/>
    <w:rsid w:val="00C75ED1"/>
    <w:rsid w:val="00C77B24"/>
    <w:rsid w:val="00C81022"/>
    <w:rsid w:val="00C81F5D"/>
    <w:rsid w:val="00C82E0B"/>
    <w:rsid w:val="00C83434"/>
    <w:rsid w:val="00C834E2"/>
    <w:rsid w:val="00C83E32"/>
    <w:rsid w:val="00C8418C"/>
    <w:rsid w:val="00C84389"/>
    <w:rsid w:val="00C84959"/>
    <w:rsid w:val="00C8564E"/>
    <w:rsid w:val="00C86294"/>
    <w:rsid w:val="00C87B3C"/>
    <w:rsid w:val="00C90011"/>
    <w:rsid w:val="00C90A00"/>
    <w:rsid w:val="00C92B1C"/>
    <w:rsid w:val="00C9313D"/>
    <w:rsid w:val="00C939AC"/>
    <w:rsid w:val="00C93B48"/>
    <w:rsid w:val="00C949B6"/>
    <w:rsid w:val="00C96CDD"/>
    <w:rsid w:val="00C96F62"/>
    <w:rsid w:val="00C96F77"/>
    <w:rsid w:val="00C9733F"/>
    <w:rsid w:val="00C97340"/>
    <w:rsid w:val="00C97CA2"/>
    <w:rsid w:val="00CA00E2"/>
    <w:rsid w:val="00CA09CA"/>
    <w:rsid w:val="00CA1252"/>
    <w:rsid w:val="00CA1C9E"/>
    <w:rsid w:val="00CA261D"/>
    <w:rsid w:val="00CA2663"/>
    <w:rsid w:val="00CA2764"/>
    <w:rsid w:val="00CA48F5"/>
    <w:rsid w:val="00CB0316"/>
    <w:rsid w:val="00CB3212"/>
    <w:rsid w:val="00CB3834"/>
    <w:rsid w:val="00CB648D"/>
    <w:rsid w:val="00CB7541"/>
    <w:rsid w:val="00CB75BD"/>
    <w:rsid w:val="00CB7B02"/>
    <w:rsid w:val="00CC089A"/>
    <w:rsid w:val="00CC2220"/>
    <w:rsid w:val="00CC30E9"/>
    <w:rsid w:val="00CC32CD"/>
    <w:rsid w:val="00CC3E8E"/>
    <w:rsid w:val="00CC5585"/>
    <w:rsid w:val="00CC63AC"/>
    <w:rsid w:val="00CC6782"/>
    <w:rsid w:val="00CC68FA"/>
    <w:rsid w:val="00CD1C80"/>
    <w:rsid w:val="00CD23A7"/>
    <w:rsid w:val="00CD3D73"/>
    <w:rsid w:val="00CD51C3"/>
    <w:rsid w:val="00CD5A3B"/>
    <w:rsid w:val="00CD6580"/>
    <w:rsid w:val="00CE0A41"/>
    <w:rsid w:val="00CE1058"/>
    <w:rsid w:val="00CE4237"/>
    <w:rsid w:val="00CE45B0"/>
    <w:rsid w:val="00CE66A2"/>
    <w:rsid w:val="00CF00FB"/>
    <w:rsid w:val="00CF0A51"/>
    <w:rsid w:val="00CF305E"/>
    <w:rsid w:val="00CF36E4"/>
    <w:rsid w:val="00CF67C8"/>
    <w:rsid w:val="00D007D4"/>
    <w:rsid w:val="00D01F6B"/>
    <w:rsid w:val="00D02839"/>
    <w:rsid w:val="00D02F7E"/>
    <w:rsid w:val="00D02F7F"/>
    <w:rsid w:val="00D040A5"/>
    <w:rsid w:val="00D04239"/>
    <w:rsid w:val="00D043A0"/>
    <w:rsid w:val="00D052AF"/>
    <w:rsid w:val="00D0580E"/>
    <w:rsid w:val="00D065E4"/>
    <w:rsid w:val="00D067A0"/>
    <w:rsid w:val="00D0731E"/>
    <w:rsid w:val="00D10254"/>
    <w:rsid w:val="00D12484"/>
    <w:rsid w:val="00D14E95"/>
    <w:rsid w:val="00D14EAC"/>
    <w:rsid w:val="00D20C64"/>
    <w:rsid w:val="00D20E30"/>
    <w:rsid w:val="00D2146F"/>
    <w:rsid w:val="00D22860"/>
    <w:rsid w:val="00D22A04"/>
    <w:rsid w:val="00D24A41"/>
    <w:rsid w:val="00D25366"/>
    <w:rsid w:val="00D25507"/>
    <w:rsid w:val="00D2566D"/>
    <w:rsid w:val="00D258E7"/>
    <w:rsid w:val="00D267D4"/>
    <w:rsid w:val="00D2770A"/>
    <w:rsid w:val="00D31DEA"/>
    <w:rsid w:val="00D328AD"/>
    <w:rsid w:val="00D33DBF"/>
    <w:rsid w:val="00D34380"/>
    <w:rsid w:val="00D34EBC"/>
    <w:rsid w:val="00D34FBF"/>
    <w:rsid w:val="00D3550F"/>
    <w:rsid w:val="00D369D6"/>
    <w:rsid w:val="00D37771"/>
    <w:rsid w:val="00D410FF"/>
    <w:rsid w:val="00D416A0"/>
    <w:rsid w:val="00D41CC8"/>
    <w:rsid w:val="00D42912"/>
    <w:rsid w:val="00D4409B"/>
    <w:rsid w:val="00D44379"/>
    <w:rsid w:val="00D4440E"/>
    <w:rsid w:val="00D456E3"/>
    <w:rsid w:val="00D461DD"/>
    <w:rsid w:val="00D46560"/>
    <w:rsid w:val="00D5124C"/>
    <w:rsid w:val="00D5137E"/>
    <w:rsid w:val="00D5262C"/>
    <w:rsid w:val="00D52E98"/>
    <w:rsid w:val="00D55671"/>
    <w:rsid w:val="00D57576"/>
    <w:rsid w:val="00D575FF"/>
    <w:rsid w:val="00D604A2"/>
    <w:rsid w:val="00D61B66"/>
    <w:rsid w:val="00D62102"/>
    <w:rsid w:val="00D62E57"/>
    <w:rsid w:val="00D64186"/>
    <w:rsid w:val="00D66720"/>
    <w:rsid w:val="00D711EF"/>
    <w:rsid w:val="00D71FB7"/>
    <w:rsid w:val="00D73AD5"/>
    <w:rsid w:val="00D7401C"/>
    <w:rsid w:val="00D74564"/>
    <w:rsid w:val="00D759FF"/>
    <w:rsid w:val="00D75EBF"/>
    <w:rsid w:val="00D76A86"/>
    <w:rsid w:val="00D77613"/>
    <w:rsid w:val="00D77D48"/>
    <w:rsid w:val="00D8092D"/>
    <w:rsid w:val="00D80C1E"/>
    <w:rsid w:val="00D82ABD"/>
    <w:rsid w:val="00D82FB9"/>
    <w:rsid w:val="00D84A29"/>
    <w:rsid w:val="00D854C7"/>
    <w:rsid w:val="00D8566D"/>
    <w:rsid w:val="00D862E5"/>
    <w:rsid w:val="00D86705"/>
    <w:rsid w:val="00D908E6"/>
    <w:rsid w:val="00D909D3"/>
    <w:rsid w:val="00D90CF9"/>
    <w:rsid w:val="00D922EC"/>
    <w:rsid w:val="00D92990"/>
    <w:rsid w:val="00D92AE4"/>
    <w:rsid w:val="00D93464"/>
    <w:rsid w:val="00D93B0D"/>
    <w:rsid w:val="00D93C2B"/>
    <w:rsid w:val="00D94C31"/>
    <w:rsid w:val="00D96ACA"/>
    <w:rsid w:val="00DA1D17"/>
    <w:rsid w:val="00DA331A"/>
    <w:rsid w:val="00DA57EB"/>
    <w:rsid w:val="00DA6CFD"/>
    <w:rsid w:val="00DA7100"/>
    <w:rsid w:val="00DB08D3"/>
    <w:rsid w:val="00DB0BAB"/>
    <w:rsid w:val="00DB26EE"/>
    <w:rsid w:val="00DB423F"/>
    <w:rsid w:val="00DB48F9"/>
    <w:rsid w:val="00DB72FF"/>
    <w:rsid w:val="00DB758A"/>
    <w:rsid w:val="00DC1C93"/>
    <w:rsid w:val="00DC23DE"/>
    <w:rsid w:val="00DC2ECC"/>
    <w:rsid w:val="00DC358E"/>
    <w:rsid w:val="00DC4227"/>
    <w:rsid w:val="00DC47EC"/>
    <w:rsid w:val="00DC4F8B"/>
    <w:rsid w:val="00DC5EA0"/>
    <w:rsid w:val="00DC6E3A"/>
    <w:rsid w:val="00DC7347"/>
    <w:rsid w:val="00DD45EE"/>
    <w:rsid w:val="00DD5421"/>
    <w:rsid w:val="00DD571C"/>
    <w:rsid w:val="00DD5FEB"/>
    <w:rsid w:val="00DD6558"/>
    <w:rsid w:val="00DD76D3"/>
    <w:rsid w:val="00DE2573"/>
    <w:rsid w:val="00DE379D"/>
    <w:rsid w:val="00DE4688"/>
    <w:rsid w:val="00DE4BE7"/>
    <w:rsid w:val="00DE6178"/>
    <w:rsid w:val="00DE622A"/>
    <w:rsid w:val="00DE6EE8"/>
    <w:rsid w:val="00DE77EE"/>
    <w:rsid w:val="00DE7B8D"/>
    <w:rsid w:val="00DE7F85"/>
    <w:rsid w:val="00DF046F"/>
    <w:rsid w:val="00DF0586"/>
    <w:rsid w:val="00DF05CA"/>
    <w:rsid w:val="00DF2501"/>
    <w:rsid w:val="00DF2B13"/>
    <w:rsid w:val="00DF3AA6"/>
    <w:rsid w:val="00DF47CE"/>
    <w:rsid w:val="00DF5E25"/>
    <w:rsid w:val="00DF648A"/>
    <w:rsid w:val="00DF73C6"/>
    <w:rsid w:val="00E00F2E"/>
    <w:rsid w:val="00E0224D"/>
    <w:rsid w:val="00E040F7"/>
    <w:rsid w:val="00E04E42"/>
    <w:rsid w:val="00E05512"/>
    <w:rsid w:val="00E05CF6"/>
    <w:rsid w:val="00E066D3"/>
    <w:rsid w:val="00E07333"/>
    <w:rsid w:val="00E076D6"/>
    <w:rsid w:val="00E10770"/>
    <w:rsid w:val="00E113FB"/>
    <w:rsid w:val="00E11A6C"/>
    <w:rsid w:val="00E1430E"/>
    <w:rsid w:val="00E14E4D"/>
    <w:rsid w:val="00E15F2C"/>
    <w:rsid w:val="00E15FA5"/>
    <w:rsid w:val="00E1661C"/>
    <w:rsid w:val="00E17419"/>
    <w:rsid w:val="00E23C99"/>
    <w:rsid w:val="00E244DB"/>
    <w:rsid w:val="00E27226"/>
    <w:rsid w:val="00E3104F"/>
    <w:rsid w:val="00E31857"/>
    <w:rsid w:val="00E32376"/>
    <w:rsid w:val="00E32846"/>
    <w:rsid w:val="00E32F3C"/>
    <w:rsid w:val="00E3305E"/>
    <w:rsid w:val="00E33614"/>
    <w:rsid w:val="00E34631"/>
    <w:rsid w:val="00E35885"/>
    <w:rsid w:val="00E36144"/>
    <w:rsid w:val="00E421BC"/>
    <w:rsid w:val="00E43418"/>
    <w:rsid w:val="00E43700"/>
    <w:rsid w:val="00E43EAB"/>
    <w:rsid w:val="00E449A3"/>
    <w:rsid w:val="00E45512"/>
    <w:rsid w:val="00E46BB9"/>
    <w:rsid w:val="00E46FE8"/>
    <w:rsid w:val="00E47A2B"/>
    <w:rsid w:val="00E5012B"/>
    <w:rsid w:val="00E50B73"/>
    <w:rsid w:val="00E527DE"/>
    <w:rsid w:val="00E53ABC"/>
    <w:rsid w:val="00E5461E"/>
    <w:rsid w:val="00E54E87"/>
    <w:rsid w:val="00E56F9C"/>
    <w:rsid w:val="00E5704C"/>
    <w:rsid w:val="00E57109"/>
    <w:rsid w:val="00E57D8F"/>
    <w:rsid w:val="00E61435"/>
    <w:rsid w:val="00E62717"/>
    <w:rsid w:val="00E63024"/>
    <w:rsid w:val="00E6366D"/>
    <w:rsid w:val="00E637B5"/>
    <w:rsid w:val="00E64C8C"/>
    <w:rsid w:val="00E661DB"/>
    <w:rsid w:val="00E668DF"/>
    <w:rsid w:val="00E678CD"/>
    <w:rsid w:val="00E70899"/>
    <w:rsid w:val="00E70B51"/>
    <w:rsid w:val="00E70DF0"/>
    <w:rsid w:val="00E712DF"/>
    <w:rsid w:val="00E71371"/>
    <w:rsid w:val="00E719C1"/>
    <w:rsid w:val="00E71DF0"/>
    <w:rsid w:val="00E72360"/>
    <w:rsid w:val="00E723EC"/>
    <w:rsid w:val="00E736B0"/>
    <w:rsid w:val="00E76732"/>
    <w:rsid w:val="00E776D6"/>
    <w:rsid w:val="00E77ECF"/>
    <w:rsid w:val="00E80150"/>
    <w:rsid w:val="00E80972"/>
    <w:rsid w:val="00E80FDB"/>
    <w:rsid w:val="00E820A9"/>
    <w:rsid w:val="00E82C37"/>
    <w:rsid w:val="00E8394E"/>
    <w:rsid w:val="00E84202"/>
    <w:rsid w:val="00E84677"/>
    <w:rsid w:val="00E847EF"/>
    <w:rsid w:val="00E84A02"/>
    <w:rsid w:val="00E85E34"/>
    <w:rsid w:val="00E86164"/>
    <w:rsid w:val="00E861D4"/>
    <w:rsid w:val="00E86654"/>
    <w:rsid w:val="00E874D5"/>
    <w:rsid w:val="00E87C2B"/>
    <w:rsid w:val="00E90F2C"/>
    <w:rsid w:val="00E9167B"/>
    <w:rsid w:val="00E919BF"/>
    <w:rsid w:val="00E91F2F"/>
    <w:rsid w:val="00E92BA0"/>
    <w:rsid w:val="00E9381D"/>
    <w:rsid w:val="00E948D6"/>
    <w:rsid w:val="00E968DF"/>
    <w:rsid w:val="00E96C7E"/>
    <w:rsid w:val="00EA0E36"/>
    <w:rsid w:val="00EA1E7A"/>
    <w:rsid w:val="00EA1FC9"/>
    <w:rsid w:val="00EA20CE"/>
    <w:rsid w:val="00EA21CB"/>
    <w:rsid w:val="00EA2B5A"/>
    <w:rsid w:val="00EA591B"/>
    <w:rsid w:val="00EA6057"/>
    <w:rsid w:val="00EA62FC"/>
    <w:rsid w:val="00EA73E8"/>
    <w:rsid w:val="00EA7CA5"/>
    <w:rsid w:val="00EB05D1"/>
    <w:rsid w:val="00EB1E0D"/>
    <w:rsid w:val="00EB51C7"/>
    <w:rsid w:val="00EB667E"/>
    <w:rsid w:val="00EB7FB6"/>
    <w:rsid w:val="00EC2742"/>
    <w:rsid w:val="00EC2A83"/>
    <w:rsid w:val="00EC3182"/>
    <w:rsid w:val="00EC3281"/>
    <w:rsid w:val="00EC4984"/>
    <w:rsid w:val="00EC49E7"/>
    <w:rsid w:val="00EC4B06"/>
    <w:rsid w:val="00EC5906"/>
    <w:rsid w:val="00EC6357"/>
    <w:rsid w:val="00EC6914"/>
    <w:rsid w:val="00ED1090"/>
    <w:rsid w:val="00ED2473"/>
    <w:rsid w:val="00ED49B4"/>
    <w:rsid w:val="00ED4AD9"/>
    <w:rsid w:val="00ED4B23"/>
    <w:rsid w:val="00ED5880"/>
    <w:rsid w:val="00ED7399"/>
    <w:rsid w:val="00ED783F"/>
    <w:rsid w:val="00ED7FAF"/>
    <w:rsid w:val="00EE0695"/>
    <w:rsid w:val="00EE0EB1"/>
    <w:rsid w:val="00EE1C6D"/>
    <w:rsid w:val="00EE25B3"/>
    <w:rsid w:val="00EE5ED8"/>
    <w:rsid w:val="00EF15A4"/>
    <w:rsid w:val="00EF334E"/>
    <w:rsid w:val="00EF3AAA"/>
    <w:rsid w:val="00EF4AF9"/>
    <w:rsid w:val="00EF5321"/>
    <w:rsid w:val="00F01394"/>
    <w:rsid w:val="00F01661"/>
    <w:rsid w:val="00F01A84"/>
    <w:rsid w:val="00F031C4"/>
    <w:rsid w:val="00F04056"/>
    <w:rsid w:val="00F04539"/>
    <w:rsid w:val="00F04693"/>
    <w:rsid w:val="00F04941"/>
    <w:rsid w:val="00F04B7C"/>
    <w:rsid w:val="00F05035"/>
    <w:rsid w:val="00F05E19"/>
    <w:rsid w:val="00F11CED"/>
    <w:rsid w:val="00F12253"/>
    <w:rsid w:val="00F13704"/>
    <w:rsid w:val="00F138A8"/>
    <w:rsid w:val="00F156B9"/>
    <w:rsid w:val="00F16201"/>
    <w:rsid w:val="00F16A99"/>
    <w:rsid w:val="00F16C55"/>
    <w:rsid w:val="00F21412"/>
    <w:rsid w:val="00F21FB3"/>
    <w:rsid w:val="00F234E3"/>
    <w:rsid w:val="00F25B88"/>
    <w:rsid w:val="00F25CE7"/>
    <w:rsid w:val="00F2625F"/>
    <w:rsid w:val="00F2641A"/>
    <w:rsid w:val="00F272E9"/>
    <w:rsid w:val="00F273D3"/>
    <w:rsid w:val="00F303F9"/>
    <w:rsid w:val="00F32875"/>
    <w:rsid w:val="00F33847"/>
    <w:rsid w:val="00F34BE9"/>
    <w:rsid w:val="00F34C59"/>
    <w:rsid w:val="00F34EA2"/>
    <w:rsid w:val="00F354FA"/>
    <w:rsid w:val="00F426A0"/>
    <w:rsid w:val="00F44D0E"/>
    <w:rsid w:val="00F4572B"/>
    <w:rsid w:val="00F45790"/>
    <w:rsid w:val="00F46137"/>
    <w:rsid w:val="00F46C3E"/>
    <w:rsid w:val="00F4742D"/>
    <w:rsid w:val="00F479D9"/>
    <w:rsid w:val="00F50AC7"/>
    <w:rsid w:val="00F50AE1"/>
    <w:rsid w:val="00F512BA"/>
    <w:rsid w:val="00F53A44"/>
    <w:rsid w:val="00F546A4"/>
    <w:rsid w:val="00F54871"/>
    <w:rsid w:val="00F55138"/>
    <w:rsid w:val="00F56079"/>
    <w:rsid w:val="00F577E8"/>
    <w:rsid w:val="00F6090A"/>
    <w:rsid w:val="00F61DE9"/>
    <w:rsid w:val="00F6385C"/>
    <w:rsid w:val="00F63A98"/>
    <w:rsid w:val="00F65189"/>
    <w:rsid w:val="00F66E78"/>
    <w:rsid w:val="00F66ED7"/>
    <w:rsid w:val="00F6733D"/>
    <w:rsid w:val="00F679CC"/>
    <w:rsid w:val="00F67C26"/>
    <w:rsid w:val="00F718B9"/>
    <w:rsid w:val="00F71D4B"/>
    <w:rsid w:val="00F71E74"/>
    <w:rsid w:val="00F721B5"/>
    <w:rsid w:val="00F74677"/>
    <w:rsid w:val="00F75656"/>
    <w:rsid w:val="00F7579E"/>
    <w:rsid w:val="00F76C56"/>
    <w:rsid w:val="00F774D8"/>
    <w:rsid w:val="00F8277D"/>
    <w:rsid w:val="00F8349A"/>
    <w:rsid w:val="00F85794"/>
    <w:rsid w:val="00F87797"/>
    <w:rsid w:val="00F878CA"/>
    <w:rsid w:val="00F92DE6"/>
    <w:rsid w:val="00F92F03"/>
    <w:rsid w:val="00F94738"/>
    <w:rsid w:val="00F94D09"/>
    <w:rsid w:val="00FA12FC"/>
    <w:rsid w:val="00FA16C7"/>
    <w:rsid w:val="00FA2A07"/>
    <w:rsid w:val="00FA30CA"/>
    <w:rsid w:val="00FA4516"/>
    <w:rsid w:val="00FA539A"/>
    <w:rsid w:val="00FA5A96"/>
    <w:rsid w:val="00FA5ADF"/>
    <w:rsid w:val="00FA647D"/>
    <w:rsid w:val="00FA7831"/>
    <w:rsid w:val="00FB02E2"/>
    <w:rsid w:val="00FB0D76"/>
    <w:rsid w:val="00FB4EAD"/>
    <w:rsid w:val="00FB65A1"/>
    <w:rsid w:val="00FB6AF5"/>
    <w:rsid w:val="00FB6DAA"/>
    <w:rsid w:val="00FB7E9B"/>
    <w:rsid w:val="00FB7F21"/>
    <w:rsid w:val="00FC1ABA"/>
    <w:rsid w:val="00FC2BE4"/>
    <w:rsid w:val="00FC5371"/>
    <w:rsid w:val="00FC5AB9"/>
    <w:rsid w:val="00FC5B4D"/>
    <w:rsid w:val="00FC6A9D"/>
    <w:rsid w:val="00FC7485"/>
    <w:rsid w:val="00FC7F0A"/>
    <w:rsid w:val="00FD0AAF"/>
    <w:rsid w:val="00FD0F05"/>
    <w:rsid w:val="00FD26CD"/>
    <w:rsid w:val="00FD2737"/>
    <w:rsid w:val="00FD3055"/>
    <w:rsid w:val="00FD4B48"/>
    <w:rsid w:val="00FD6CE8"/>
    <w:rsid w:val="00FD7291"/>
    <w:rsid w:val="00FD7CDB"/>
    <w:rsid w:val="00FE1A82"/>
    <w:rsid w:val="00FE2664"/>
    <w:rsid w:val="00FE353B"/>
    <w:rsid w:val="00FE363B"/>
    <w:rsid w:val="00FE3D34"/>
    <w:rsid w:val="00FE75A6"/>
    <w:rsid w:val="00FE7D10"/>
    <w:rsid w:val="00FE7EE4"/>
    <w:rsid w:val="00FF0BE6"/>
    <w:rsid w:val="00FF1A45"/>
    <w:rsid w:val="00FF228A"/>
    <w:rsid w:val="00FF23B7"/>
    <w:rsid w:val="00FF3163"/>
    <w:rsid w:val="00FF326A"/>
    <w:rsid w:val="00FF3895"/>
    <w:rsid w:val="00FF5481"/>
    <w:rsid w:val="00FF69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List"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제목 1(no line),H1 Char"/>
    <w:basedOn w:val="Normal"/>
    <w:next w:val="Normal"/>
    <w:link w:val="Heading1Char"/>
    <w:uiPriority w:val="9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제목 2-1.1"/>
    <w:basedOn w:val="Normal"/>
    <w:next w:val="Normal"/>
    <w:link w:val="Heading2Char1"/>
    <w:uiPriority w:val="9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1.1.1.1 제목 4"/>
    <w:basedOn w:val="Heading3"/>
    <w:next w:val="Normal"/>
    <w:link w:val="Heading4Char"/>
    <w:uiPriority w:val="99"/>
    <w:qFormat/>
    <w:rsid w:val="0089225B"/>
    <w:pPr>
      <w:numPr>
        <w:ilvl w:val="3"/>
      </w:numPr>
      <w:outlineLvl w:val="3"/>
    </w:pPr>
    <w:rPr>
      <w:i/>
    </w:rPr>
  </w:style>
  <w:style w:type="paragraph" w:styleId="Heading5">
    <w:name w:val="heading 5"/>
    <w:basedOn w:val="Heading4"/>
    <w:next w:val="Normal"/>
    <w:link w:val="Heading5Char"/>
    <w:uiPriority w:val="99"/>
    <w:qFormat/>
    <w:rsid w:val="0089225B"/>
    <w:pPr>
      <w:numPr>
        <w:ilvl w:val="4"/>
      </w:numPr>
      <w:outlineLvl w:val="4"/>
    </w:pPr>
    <w:rPr>
      <w:bCs w:val="0"/>
      <w:i w:val="0"/>
      <w:iCs/>
      <w:sz w:val="18"/>
    </w:rPr>
  </w:style>
  <w:style w:type="paragraph" w:styleId="Heading6">
    <w:name w:val="heading 6"/>
    <w:basedOn w:val="Normal"/>
    <w:next w:val="Normal"/>
    <w:link w:val="Heading6Char"/>
    <w:uiPriority w:val="9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basedOn w:val="DefaultParagraphFont"/>
    <w:link w:val="Heading1"/>
    <w:uiPriority w:val="99"/>
    <w:rsid w:val="00383C44"/>
    <w:rPr>
      <w:rFonts w:ascii="Arial"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제목 2-1.1 Char"/>
    <w:basedOn w:val="DefaultParagraphFont"/>
    <w:link w:val="Heading2"/>
    <w:uiPriority w:val="99"/>
    <w:rsid w:val="00383C44"/>
    <w:rPr>
      <w:rFonts w:ascii="Arial"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rsid w:val="00A03C5E"/>
    <w:rPr>
      <w:rFonts w:ascii="Arial" w:hAnsi="Arial" w:cs="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383C44"/>
    <w:rPr>
      <w:rFonts w:ascii="Arial" w:hAnsi="Arial" w:cs="Arial"/>
      <w:b/>
      <w:bCs/>
      <w:i/>
      <w:szCs w:val="26"/>
      <w:lang w:val="en-GB" w:eastAsia="en-US"/>
    </w:rPr>
  </w:style>
  <w:style w:type="character" w:customStyle="1" w:styleId="Heading5Char">
    <w:name w:val="Heading 5 Char"/>
    <w:basedOn w:val="DefaultParagraphFont"/>
    <w:link w:val="Heading5"/>
    <w:uiPriority w:val="99"/>
    <w:rsid w:val="00383C44"/>
    <w:rPr>
      <w:rFonts w:ascii="Arial" w:hAnsi="Arial" w:cs="Arial"/>
      <w:b/>
      <w:iCs/>
      <w:sz w:val="18"/>
      <w:szCs w:val="26"/>
      <w:lang w:val="en-GB" w:eastAsia="en-US"/>
    </w:rPr>
  </w:style>
  <w:style w:type="character" w:customStyle="1" w:styleId="Heading6Char">
    <w:name w:val="Heading 6 Char"/>
    <w:basedOn w:val="DefaultParagraphFont"/>
    <w:link w:val="Heading6"/>
    <w:uiPriority w:val="99"/>
    <w:rsid w:val="00383C44"/>
    <w:rPr>
      <w:b/>
      <w:bCs/>
      <w:sz w:val="22"/>
      <w:szCs w:val="22"/>
      <w:lang w:val="en-GB" w:eastAsia="en-US"/>
    </w:rPr>
  </w:style>
  <w:style w:type="character" w:customStyle="1" w:styleId="Heading7Char">
    <w:name w:val="Heading 7 Char"/>
    <w:basedOn w:val="DefaultParagraphFont"/>
    <w:link w:val="Heading7"/>
    <w:uiPriority w:val="99"/>
    <w:rsid w:val="00383C44"/>
    <w:rPr>
      <w:sz w:val="24"/>
      <w:szCs w:val="24"/>
      <w:lang w:val="en-GB" w:eastAsia="en-US"/>
    </w:rPr>
  </w:style>
  <w:style w:type="character" w:customStyle="1" w:styleId="Heading8Char">
    <w:name w:val="Heading 8 Char"/>
    <w:basedOn w:val="DefaultParagraphFont"/>
    <w:link w:val="Heading8"/>
    <w:uiPriority w:val="99"/>
    <w:rsid w:val="00383C44"/>
    <w:rPr>
      <w:i/>
      <w:iCs/>
      <w:sz w:val="24"/>
      <w:szCs w:val="24"/>
      <w:lang w:val="en-GB" w:eastAsia="en-US"/>
    </w:rPr>
  </w:style>
  <w:style w:type="character" w:customStyle="1" w:styleId="Heading9Char">
    <w:name w:val="Heading 9 Char"/>
    <w:basedOn w:val="DefaultParagraphFont"/>
    <w:link w:val="Heading9"/>
    <w:uiPriority w:val="99"/>
    <w:rsid w:val="00383C44"/>
    <w:rPr>
      <w:rFonts w:ascii="Arial" w:hAnsi="Arial" w:cs="Arial"/>
      <w:sz w:val="22"/>
      <w:szCs w:val="22"/>
      <w:lang w:val="en-GB" w:eastAsia="en-US"/>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styleId="BodyText">
    <w:name w:val="Body Text"/>
    <w:aliases w:val="bt,본문_dark"/>
    <w:basedOn w:val="Normal"/>
    <w:link w:val="BodyTextChar"/>
    <w:qFormat/>
  </w:style>
  <w:style w:type="character" w:customStyle="1" w:styleId="BodyTextChar">
    <w:name w:val="Body Text Char"/>
    <w:aliases w:val="bt Char,본문_dark Char"/>
    <w:basedOn w:val="DefaultParagraphFont"/>
    <w:link w:val="BodyText"/>
    <w:rsid w:val="00383C44"/>
    <w:rPr>
      <w:rFonts w:ascii="Times" w:hAnsi="Times"/>
      <w:szCs w:val="24"/>
      <w:lang w:val="en-GB" w:eastAsia="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83C44"/>
    <w:rPr>
      <w:rFonts w:ascii="Times" w:hAnsi="Times"/>
      <w:szCs w:val="24"/>
      <w:lang w:val="en-GB" w:eastAsia="en-US"/>
    </w:rPr>
  </w:style>
  <w:style w:type="paragraph" w:styleId="FootnoteText">
    <w:name w:val="footnote text"/>
    <w:basedOn w:val="Normal"/>
    <w:link w:val="FootnoteTextChar"/>
    <w:uiPriority w:val="99"/>
    <w:semiHidden/>
    <w:rPr>
      <w:szCs w:val="20"/>
      <w:lang w:val="en-US"/>
    </w:rPr>
  </w:style>
  <w:style w:type="character" w:customStyle="1" w:styleId="FootnoteTextChar">
    <w:name w:val="Footnote Text Char"/>
    <w:basedOn w:val="DefaultParagraphFont"/>
    <w:link w:val="FootnoteText"/>
    <w:uiPriority w:val="99"/>
    <w:semiHidden/>
    <w:rsid w:val="00383C44"/>
    <w:rPr>
      <w:rFonts w:ascii="Times" w:hAnsi="Times"/>
      <w:lang w:eastAsia="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383C44"/>
    <w:rPr>
      <w:rFonts w:ascii="Tahoma" w:hAnsi="Tahoma" w:cs="Tahoma"/>
      <w:sz w:val="16"/>
      <w:szCs w:val="16"/>
      <w:lang w:val="en-GB" w:eastAsia="en-US"/>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uiPriority w:val="99"/>
    <w:rsid w:val="00E87C2B"/>
    <w:pPr>
      <w:tabs>
        <w:tab w:val="center" w:pos="4513"/>
        <w:tab w:val="right" w:pos="9026"/>
      </w:tabs>
      <w:snapToGrid w:val="0"/>
    </w:pPr>
  </w:style>
  <w:style w:type="character" w:customStyle="1" w:styleId="FooterChar">
    <w:name w:val="Footer Char"/>
    <w:basedOn w:val="DefaultParagraphFont"/>
    <w:link w:val="Footer"/>
    <w:uiPriority w:val="99"/>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cap Char,Caption Char,Caption Char1 Char,cap Char Char1,Caption Char Char1 Char,cap Char2,캡션1,캡션 Char Char Char1,캡션 Char Char Char2,캡션 Char Char Char Char Char Char Char,캡션 Char Char Char,캡션1 Char Char Char,캡션1 Char Char,Caption Char3"/>
    <w:basedOn w:val="Normal"/>
    <w:next w:val="Normal"/>
    <w:link w:val="CaptionChar1"/>
    <w:unhideWhenUsed/>
    <w:qFormat/>
    <w:rsid w:val="004B10A2"/>
    <w:rPr>
      <w:b/>
      <w:bCs/>
      <w:szCs w:val="20"/>
    </w:rPr>
  </w:style>
  <w:style w:type="character" w:customStyle="1" w:styleId="CaptionChar1">
    <w:name w:val="Caption Char1"/>
    <w:aliases w:val="cap Char1,cap Char Char,Caption Char Char,Caption Char1 Char Char,cap Char Char1 Char,Caption Char Char1 Char Char,cap Char2 Char,캡션1 Char,캡션 Char Char Char1 Char,캡션 Char Char Char2 Char,캡션 Char Char Char Char Char Char Char Char"/>
    <w:basedOn w:val="DefaultParagraphFont"/>
    <w:link w:val="Caption"/>
    <w:rsid w:val="00FA539A"/>
    <w:rPr>
      <w:rFonts w:ascii="Times" w:hAnsi="Times"/>
      <w:b/>
      <w:bCs/>
      <w:lang w:val="en-GB" w:eastAsia="en-US"/>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uiPriority w:val="59"/>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paragraph" w:styleId="List">
    <w:name w:val="List"/>
    <w:basedOn w:val="Normal"/>
    <w:uiPriority w:val="99"/>
    <w:rsid w:val="00E70DF0"/>
    <w:pPr>
      <w:ind w:leftChars="200" w:left="100" w:hangingChars="200" w:hanging="200"/>
      <w:contextualSpacing/>
    </w:pPr>
  </w:style>
  <w:style w:type="character" w:customStyle="1" w:styleId="B1Char">
    <w:name w:val="B1 Char"/>
    <w:link w:val="B1"/>
    <w:rsid w:val="00E70DF0"/>
    <w:rPr>
      <w:rFonts w:eastAsia="SimSun"/>
      <w:lang w:val="en-GB" w:eastAsia="en-GB"/>
    </w:r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character" w:customStyle="1" w:styleId="TACChar">
    <w:name w:val="TAC Char"/>
    <w:link w:val="TAC"/>
    <w:locked/>
    <w:rsid w:val="00E736B0"/>
    <w:rPr>
      <w:rFonts w:ascii="Arial" w:eastAsia="SimSun" w:hAnsi="Arial"/>
      <w:sz w:val="18"/>
      <w:lang w:val="en-GB" w:eastAsia="en-US"/>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3651D4"/>
    <w:rPr>
      <w:color w:val="808080"/>
    </w:rPr>
  </w:style>
  <w:style w:type="paragraph" w:customStyle="1" w:styleId="a">
    <w:name w:val="표 내용 가운데정렬"/>
    <w:basedOn w:val="Normal"/>
    <w:link w:val="Char"/>
    <w:rsid w:val="00C441EC"/>
    <w:pPr>
      <w:widowControl w:val="0"/>
      <w:wordWrap w:val="0"/>
      <w:autoSpaceDE w:val="0"/>
      <w:autoSpaceDN w:val="0"/>
      <w:spacing w:before="48" w:after="0" w:line="360" w:lineRule="auto"/>
      <w:ind w:right="0"/>
      <w:jc w:val="center"/>
    </w:pPr>
    <w:rPr>
      <w:rFonts w:ascii="Book Antiqua" w:eastAsia="GulimChe" w:hAnsi="Book Antiqua"/>
      <w:kern w:val="2"/>
      <w:szCs w:val="20"/>
      <w:lang w:val="en-US" w:eastAsia="ko-KR"/>
    </w:rPr>
  </w:style>
  <w:style w:type="character" w:customStyle="1" w:styleId="Char">
    <w:name w:val="표 내용 가운데정렬 Char"/>
    <w:link w:val="a"/>
    <w:rsid w:val="00C441EC"/>
    <w:rPr>
      <w:rFonts w:ascii="Book Antiqua" w:eastAsia="GulimChe" w:hAnsi="Book Antiqua"/>
      <w:kern w:val="2"/>
    </w:rPr>
  </w:style>
  <w:style w:type="paragraph" w:customStyle="1" w:styleId="a0">
    <w:name w:val="표 내용 첫항목"/>
    <w:basedOn w:val="Normal"/>
    <w:rsid w:val="00C441EC"/>
    <w:pPr>
      <w:widowControl w:val="0"/>
      <w:wordWrap w:val="0"/>
      <w:autoSpaceDE w:val="0"/>
      <w:autoSpaceDN w:val="0"/>
      <w:spacing w:before="48" w:after="0" w:line="360" w:lineRule="auto"/>
      <w:ind w:right="0"/>
      <w:jc w:val="center"/>
    </w:pPr>
    <w:rPr>
      <w:rFonts w:ascii="Book Antiqua" w:eastAsia="GulimChe" w:hAnsi="Book Antiqua"/>
      <w:b/>
      <w:kern w:val="2"/>
      <w:szCs w:val="20"/>
      <w:lang w:val="en-US" w:eastAsia="ko-KR"/>
    </w:rPr>
  </w:style>
  <w:style w:type="character" w:styleId="FootnoteReference">
    <w:name w:val="footnote reference"/>
    <w:basedOn w:val="DefaultParagraphFont"/>
    <w:uiPriority w:val="99"/>
    <w:unhideWhenUsed/>
    <w:rsid w:val="00383C44"/>
    <w:rPr>
      <w:vertAlign w:val="superscript"/>
    </w:rPr>
  </w:style>
  <w:style w:type="paragraph" w:customStyle="1" w:styleId="a1">
    <w:name w:val="수식영역"/>
    <w:basedOn w:val="Normal"/>
    <w:next w:val="Normal"/>
    <w:link w:val="Char0"/>
    <w:rsid w:val="00383C44"/>
    <w:pPr>
      <w:widowControl w:val="0"/>
      <w:wordWrap w:val="0"/>
      <w:autoSpaceDE w:val="0"/>
      <w:autoSpaceDN w:val="0"/>
      <w:spacing w:before="80" w:after="160" w:line="360" w:lineRule="auto"/>
      <w:ind w:right="0"/>
      <w:jc w:val="center"/>
    </w:pPr>
    <w:rPr>
      <w:rFonts w:ascii="Book Antiqua" w:eastAsia="GulimChe" w:hAnsi="Book Antiqua"/>
      <w:kern w:val="2"/>
      <w:szCs w:val="20"/>
      <w:lang w:val="en-US" w:eastAsia="ko-KR"/>
    </w:rPr>
  </w:style>
  <w:style w:type="character" w:customStyle="1" w:styleId="Char0">
    <w:name w:val="수식영역 Char"/>
    <w:basedOn w:val="DefaultParagraphFont"/>
    <w:link w:val="a1"/>
    <w:rsid w:val="00383C44"/>
    <w:rPr>
      <w:rFonts w:ascii="Book Antiqua" w:eastAsia="GulimChe" w:hAnsi="Book Antiqua"/>
      <w:kern w:val="2"/>
    </w:rPr>
  </w:style>
  <w:style w:type="paragraph" w:styleId="TOC1">
    <w:name w:val="toc 1"/>
    <w:uiPriority w:val="39"/>
    <w:rsid w:val="00383C44"/>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a2">
    <w:name w:val="문서제목"/>
    <w:basedOn w:val="Normal"/>
    <w:next w:val="Normal"/>
    <w:autoRedefine/>
    <w:rsid w:val="00383C44"/>
    <w:pPr>
      <w:widowControl w:val="0"/>
      <w:suppressLineNumbers/>
      <w:tabs>
        <w:tab w:val="left" w:pos="2400"/>
      </w:tabs>
      <w:wordWrap w:val="0"/>
      <w:autoSpaceDE w:val="0"/>
      <w:autoSpaceDN w:val="0"/>
      <w:spacing w:before="60" w:after="60" w:line="360" w:lineRule="auto"/>
      <w:ind w:right="0" w:firstLineChars="50" w:firstLine="120"/>
    </w:pPr>
    <w:rPr>
      <w:rFonts w:ascii="Bookman Old Style" w:eastAsia="BatangChe" w:hAnsi="Bookman Old Style"/>
      <w:b/>
      <w:kern w:val="2"/>
      <w:sz w:val="24"/>
      <w:lang w:val="en-US" w:eastAsia="ko-KR"/>
    </w:rPr>
  </w:style>
  <w:style w:type="paragraph" w:customStyle="1" w:styleId="a3">
    <w:name w:val="커버아이템"/>
    <w:basedOn w:val="Normal"/>
    <w:rsid w:val="00383C44"/>
    <w:pPr>
      <w:suppressLineNumbers/>
      <w:tabs>
        <w:tab w:val="left" w:pos="2160"/>
      </w:tabs>
      <w:overflowPunct w:val="0"/>
      <w:autoSpaceDE w:val="0"/>
      <w:autoSpaceDN w:val="0"/>
      <w:spacing w:before="0" w:after="0" w:line="180" w:lineRule="atLeast"/>
      <w:ind w:right="0"/>
      <w:jc w:val="left"/>
      <w:textAlignment w:val="baseline"/>
    </w:pPr>
    <w:rPr>
      <w:rFonts w:ascii="Bookman Old Style" w:eastAsia="BatangChe" w:hAnsi="Bookman Old Style"/>
      <w:szCs w:val="20"/>
      <w:lang w:val="en-US" w:eastAsia="ko-KR"/>
    </w:rPr>
  </w:style>
  <w:style w:type="paragraph" w:customStyle="1" w:styleId="a4">
    <w:name w:val="랩이름"/>
    <w:basedOn w:val="a2"/>
    <w:rsid w:val="00383C44"/>
    <w:pPr>
      <w:jc w:val="center"/>
    </w:pPr>
  </w:style>
  <w:style w:type="paragraph" w:styleId="TOC2">
    <w:name w:val="toc 2"/>
    <w:basedOn w:val="Normal"/>
    <w:next w:val="Normal"/>
    <w:autoRedefine/>
    <w:uiPriority w:val="39"/>
    <w:unhideWhenUsed/>
    <w:rsid w:val="00383C44"/>
    <w:pPr>
      <w:spacing w:before="0" w:after="100"/>
      <w:ind w:left="200" w:right="0"/>
      <w:jc w:val="left"/>
    </w:pPr>
    <w:rPr>
      <w:rFonts w:ascii="Times New Roman" w:eastAsia="Times New Roman" w:hAnsi="Times New Roman"/>
      <w:szCs w:val="20"/>
    </w:rPr>
  </w:style>
  <w:style w:type="paragraph" w:styleId="TOC3">
    <w:name w:val="toc 3"/>
    <w:basedOn w:val="Normal"/>
    <w:next w:val="Normal"/>
    <w:autoRedefine/>
    <w:uiPriority w:val="39"/>
    <w:unhideWhenUsed/>
    <w:rsid w:val="00383C44"/>
    <w:pPr>
      <w:spacing w:before="0" w:after="100"/>
      <w:ind w:left="400" w:right="0"/>
      <w:jc w:val="left"/>
    </w:pPr>
    <w:rPr>
      <w:rFonts w:ascii="Times New Roman" w:eastAsia="Times New Roman" w:hAnsi="Times New Roman"/>
      <w:szCs w:val="20"/>
    </w:rPr>
  </w:style>
  <w:style w:type="paragraph" w:customStyle="1" w:styleId="TAH">
    <w:name w:val="TAH"/>
    <w:basedOn w:val="Normal"/>
    <w:rsid w:val="00383C44"/>
    <w:pPr>
      <w:keepNext/>
      <w:keepLines/>
      <w:spacing w:before="0" w:after="0"/>
      <w:ind w:right="0"/>
      <w:jc w:val="center"/>
    </w:pPr>
    <w:rPr>
      <w:rFonts w:ascii="Arial" w:eastAsia="Times New Roman" w:hAnsi="Arial"/>
      <w:b/>
      <w:sz w:val="18"/>
      <w:szCs w:val="20"/>
    </w:rPr>
  </w:style>
  <w:style w:type="paragraph" w:customStyle="1" w:styleId="TH">
    <w:name w:val="TH"/>
    <w:basedOn w:val="Normal"/>
    <w:link w:val="THChar"/>
    <w:rsid w:val="00383C44"/>
    <w:pPr>
      <w:keepNext/>
      <w:keepLines/>
      <w:spacing w:before="60" w:after="180"/>
      <w:ind w:right="0"/>
      <w:jc w:val="center"/>
    </w:pPr>
    <w:rPr>
      <w:rFonts w:ascii="Arial" w:eastAsia="Times New Roman" w:hAnsi="Arial"/>
      <w:b/>
      <w:szCs w:val="20"/>
    </w:rPr>
  </w:style>
  <w:style w:type="character" w:customStyle="1" w:styleId="THChar">
    <w:name w:val="TH Char"/>
    <w:link w:val="TH"/>
    <w:rsid w:val="00383C44"/>
    <w:rPr>
      <w:rFonts w:ascii="Arial" w:eastAsia="Times New Roman" w:hAnsi="Arial"/>
      <w:b/>
      <w:lang w:val="en-GB" w:eastAsia="en-US"/>
    </w:rPr>
  </w:style>
  <w:style w:type="paragraph" w:customStyle="1" w:styleId="TableItem">
    <w:name w:val="Table Item"/>
    <w:basedOn w:val="Normal"/>
    <w:uiPriority w:val="99"/>
    <w:rsid w:val="00383C44"/>
    <w:pPr>
      <w:numPr>
        <w:numId w:val="74"/>
      </w:numPr>
      <w:spacing w:before="0" w:after="0" w:line="240" w:lineRule="exact"/>
      <w:ind w:right="0"/>
      <w:jc w:val="left"/>
    </w:pPr>
    <w:rPr>
      <w:rFonts w:ascii="Bookman Old Style" w:eastAsia="BatangChe" w:hAnsi="Bookman Old Style" w:cs="Bookman Old Style"/>
      <w:szCs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List"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6853"/>
    <w:pPr>
      <w:spacing w:before="120" w:after="120"/>
      <w:ind w:right="-57"/>
      <w:jc w:val="both"/>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제목 1(no line),H1 Char"/>
    <w:basedOn w:val="Normal"/>
    <w:next w:val="Normal"/>
    <w:link w:val="Heading1Char"/>
    <w:uiPriority w:val="9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제목 2-1.1"/>
    <w:basedOn w:val="Normal"/>
    <w:next w:val="Normal"/>
    <w:link w:val="Heading2Char1"/>
    <w:uiPriority w:val="9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1.1.1.1 제목 4"/>
    <w:basedOn w:val="Heading3"/>
    <w:next w:val="Normal"/>
    <w:link w:val="Heading4Char"/>
    <w:uiPriority w:val="99"/>
    <w:qFormat/>
    <w:rsid w:val="0089225B"/>
    <w:pPr>
      <w:numPr>
        <w:ilvl w:val="3"/>
      </w:numPr>
      <w:outlineLvl w:val="3"/>
    </w:pPr>
    <w:rPr>
      <w:i/>
    </w:rPr>
  </w:style>
  <w:style w:type="paragraph" w:styleId="Heading5">
    <w:name w:val="heading 5"/>
    <w:basedOn w:val="Heading4"/>
    <w:next w:val="Normal"/>
    <w:link w:val="Heading5Char"/>
    <w:uiPriority w:val="99"/>
    <w:qFormat/>
    <w:rsid w:val="0089225B"/>
    <w:pPr>
      <w:numPr>
        <w:ilvl w:val="4"/>
      </w:numPr>
      <w:outlineLvl w:val="4"/>
    </w:pPr>
    <w:rPr>
      <w:bCs w:val="0"/>
      <w:i w:val="0"/>
      <w:iCs/>
      <w:sz w:val="18"/>
    </w:rPr>
  </w:style>
  <w:style w:type="paragraph" w:styleId="Heading6">
    <w:name w:val="heading 6"/>
    <w:basedOn w:val="Normal"/>
    <w:next w:val="Normal"/>
    <w:link w:val="Heading6Char"/>
    <w:uiPriority w:val="9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basedOn w:val="DefaultParagraphFont"/>
    <w:link w:val="Heading1"/>
    <w:uiPriority w:val="99"/>
    <w:rsid w:val="00383C44"/>
    <w:rPr>
      <w:rFonts w:ascii="Arial"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제목 2-1.1 Char"/>
    <w:basedOn w:val="DefaultParagraphFont"/>
    <w:link w:val="Heading2"/>
    <w:uiPriority w:val="99"/>
    <w:rsid w:val="00383C44"/>
    <w:rPr>
      <w:rFonts w:ascii="Arial" w:hAnsi="Arial" w:cs="Arial"/>
      <w:b/>
      <w:bCs/>
      <w:i/>
      <w:iCs/>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rsid w:val="00A03C5E"/>
    <w:rPr>
      <w:rFonts w:ascii="Arial" w:hAnsi="Arial" w:cs="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383C44"/>
    <w:rPr>
      <w:rFonts w:ascii="Arial" w:hAnsi="Arial" w:cs="Arial"/>
      <w:b/>
      <w:bCs/>
      <w:i/>
      <w:szCs w:val="26"/>
      <w:lang w:val="en-GB" w:eastAsia="en-US"/>
    </w:rPr>
  </w:style>
  <w:style w:type="character" w:customStyle="1" w:styleId="Heading5Char">
    <w:name w:val="Heading 5 Char"/>
    <w:basedOn w:val="DefaultParagraphFont"/>
    <w:link w:val="Heading5"/>
    <w:uiPriority w:val="99"/>
    <w:rsid w:val="00383C44"/>
    <w:rPr>
      <w:rFonts w:ascii="Arial" w:hAnsi="Arial" w:cs="Arial"/>
      <w:b/>
      <w:iCs/>
      <w:sz w:val="18"/>
      <w:szCs w:val="26"/>
      <w:lang w:val="en-GB" w:eastAsia="en-US"/>
    </w:rPr>
  </w:style>
  <w:style w:type="character" w:customStyle="1" w:styleId="Heading6Char">
    <w:name w:val="Heading 6 Char"/>
    <w:basedOn w:val="DefaultParagraphFont"/>
    <w:link w:val="Heading6"/>
    <w:uiPriority w:val="99"/>
    <w:rsid w:val="00383C44"/>
    <w:rPr>
      <w:b/>
      <w:bCs/>
      <w:sz w:val="22"/>
      <w:szCs w:val="22"/>
      <w:lang w:val="en-GB" w:eastAsia="en-US"/>
    </w:rPr>
  </w:style>
  <w:style w:type="character" w:customStyle="1" w:styleId="Heading7Char">
    <w:name w:val="Heading 7 Char"/>
    <w:basedOn w:val="DefaultParagraphFont"/>
    <w:link w:val="Heading7"/>
    <w:uiPriority w:val="99"/>
    <w:rsid w:val="00383C44"/>
    <w:rPr>
      <w:sz w:val="24"/>
      <w:szCs w:val="24"/>
      <w:lang w:val="en-GB" w:eastAsia="en-US"/>
    </w:rPr>
  </w:style>
  <w:style w:type="character" w:customStyle="1" w:styleId="Heading8Char">
    <w:name w:val="Heading 8 Char"/>
    <w:basedOn w:val="DefaultParagraphFont"/>
    <w:link w:val="Heading8"/>
    <w:uiPriority w:val="99"/>
    <w:rsid w:val="00383C44"/>
    <w:rPr>
      <w:i/>
      <w:iCs/>
      <w:sz w:val="24"/>
      <w:szCs w:val="24"/>
      <w:lang w:val="en-GB" w:eastAsia="en-US"/>
    </w:rPr>
  </w:style>
  <w:style w:type="character" w:customStyle="1" w:styleId="Heading9Char">
    <w:name w:val="Heading 9 Char"/>
    <w:basedOn w:val="DefaultParagraphFont"/>
    <w:link w:val="Heading9"/>
    <w:uiPriority w:val="99"/>
    <w:rsid w:val="00383C44"/>
    <w:rPr>
      <w:rFonts w:ascii="Arial" w:hAnsi="Arial" w:cs="Arial"/>
      <w:sz w:val="22"/>
      <w:szCs w:val="22"/>
      <w:lang w:val="en-GB" w:eastAsia="en-US"/>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styleId="BodyText">
    <w:name w:val="Body Text"/>
    <w:aliases w:val="bt,본문_dark"/>
    <w:basedOn w:val="Normal"/>
    <w:link w:val="BodyTextChar"/>
    <w:qFormat/>
  </w:style>
  <w:style w:type="character" w:customStyle="1" w:styleId="BodyTextChar">
    <w:name w:val="Body Text Char"/>
    <w:aliases w:val="bt Char,본문_dark Char"/>
    <w:basedOn w:val="DefaultParagraphFont"/>
    <w:link w:val="BodyText"/>
    <w:rsid w:val="00383C44"/>
    <w:rPr>
      <w:rFonts w:ascii="Times" w:hAnsi="Times"/>
      <w:szCs w:val="24"/>
      <w:lang w:val="en-GB" w:eastAsia="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383C44"/>
    <w:rPr>
      <w:rFonts w:ascii="Times" w:hAnsi="Times"/>
      <w:szCs w:val="24"/>
      <w:lang w:val="en-GB" w:eastAsia="en-US"/>
    </w:rPr>
  </w:style>
  <w:style w:type="paragraph" w:styleId="FootnoteText">
    <w:name w:val="footnote text"/>
    <w:basedOn w:val="Normal"/>
    <w:link w:val="FootnoteTextChar"/>
    <w:uiPriority w:val="99"/>
    <w:semiHidden/>
    <w:rPr>
      <w:szCs w:val="20"/>
      <w:lang w:val="en-US"/>
    </w:rPr>
  </w:style>
  <w:style w:type="character" w:customStyle="1" w:styleId="FootnoteTextChar">
    <w:name w:val="Footnote Text Char"/>
    <w:basedOn w:val="DefaultParagraphFont"/>
    <w:link w:val="FootnoteText"/>
    <w:uiPriority w:val="99"/>
    <w:semiHidden/>
    <w:rsid w:val="00383C44"/>
    <w:rPr>
      <w:rFonts w:ascii="Times" w:hAnsi="Times"/>
      <w:lang w:eastAsia="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383C44"/>
    <w:rPr>
      <w:rFonts w:ascii="Tahoma" w:hAnsi="Tahoma" w:cs="Tahoma"/>
      <w:sz w:val="16"/>
      <w:szCs w:val="16"/>
      <w:lang w:val="en-GB" w:eastAsia="en-US"/>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basedOn w:val="DefaultParagraphFont"/>
    <w:qFormat/>
    <w:rsid w:val="000E4D41"/>
    <w:rPr>
      <w:i/>
      <w:iCs/>
    </w:rPr>
  </w:style>
  <w:style w:type="character" w:styleId="CommentReference">
    <w:name w:val="annotation reference"/>
    <w:basedOn w:val="DefaultParagraphFont"/>
    <w:semiHidden/>
    <w:rsid w:val="00F45790"/>
    <w:rPr>
      <w:sz w:val="16"/>
      <w:szCs w:val="16"/>
    </w:rPr>
  </w:style>
  <w:style w:type="paragraph" w:styleId="CommentText">
    <w:name w:val="annotation text"/>
    <w:basedOn w:val="Normal"/>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right="-57"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uiPriority w:val="99"/>
    <w:rsid w:val="00E87C2B"/>
    <w:pPr>
      <w:tabs>
        <w:tab w:val="center" w:pos="4513"/>
        <w:tab w:val="right" w:pos="9026"/>
      </w:tabs>
      <w:snapToGrid w:val="0"/>
    </w:pPr>
  </w:style>
  <w:style w:type="character" w:customStyle="1" w:styleId="FooterChar">
    <w:name w:val="Footer Char"/>
    <w:basedOn w:val="DefaultParagraphFont"/>
    <w:link w:val="Footer"/>
    <w:uiPriority w:val="99"/>
    <w:rsid w:val="00E87C2B"/>
    <w:rPr>
      <w:rFonts w:ascii="Times" w:hAnsi="Times"/>
      <w:szCs w:val="24"/>
      <w:lang w:val="en-GB" w:eastAsia="en-US"/>
    </w:rPr>
  </w:style>
  <w:style w:type="paragraph" w:customStyle="1" w:styleId="CRCoverPage">
    <w:name w:val="CR Cover Page"/>
    <w:rsid w:val="002369CD"/>
    <w:pPr>
      <w:spacing w:after="120"/>
    </w:pPr>
    <w:rPr>
      <w:rFonts w:ascii="Arial" w:eastAsia="Malgun Gothic" w:hAnsi="Arial"/>
      <w:lang w:val="en-GB" w:eastAsia="en-US"/>
    </w:rPr>
  </w:style>
  <w:style w:type="paragraph" w:customStyle="1" w:styleId="Bullet-3">
    <w:name w:val="Bullet-3"/>
    <w:basedOn w:val="Normal"/>
    <w:qFormat/>
    <w:rsid w:val="007E586F"/>
    <w:pPr>
      <w:numPr>
        <w:ilvl w:val="2"/>
        <w:numId w:val="5"/>
      </w:numPr>
      <w:spacing w:after="0" w:line="336" w:lineRule="auto"/>
      <w:ind w:right="0"/>
    </w:pPr>
    <w:rPr>
      <w:rFonts w:ascii="Book Antiqua" w:eastAsia="Malgun Gothic" w:hAnsi="Book Antiqua"/>
      <w:szCs w:val="20"/>
    </w:rPr>
  </w:style>
  <w:style w:type="paragraph" w:customStyle="1" w:styleId="bulletlevel1">
    <w:name w:val="bullet level 1"/>
    <w:basedOn w:val="Bullet-3"/>
    <w:qFormat/>
    <w:rsid w:val="007E586F"/>
    <w:pPr>
      <w:numPr>
        <w:ilvl w:val="0"/>
      </w:numPr>
    </w:pPr>
    <w:rPr>
      <w:lang w:val="en-AU"/>
    </w:rPr>
  </w:style>
  <w:style w:type="paragraph" w:customStyle="1" w:styleId="bulletlevel2">
    <w:name w:val="bullet level 2"/>
    <w:basedOn w:val="Bullet-3"/>
    <w:qFormat/>
    <w:rsid w:val="007E586F"/>
    <w:pPr>
      <w:numPr>
        <w:ilvl w:val="1"/>
      </w:numPr>
    </w:pPr>
    <w:rPr>
      <w:lang w:val="en-AU"/>
    </w:rPr>
  </w:style>
  <w:style w:type="paragraph" w:customStyle="1" w:styleId="bulletlevel4">
    <w:name w:val="bullet level 4"/>
    <w:basedOn w:val="Bullet-3"/>
    <w:qFormat/>
    <w:rsid w:val="007E586F"/>
    <w:pPr>
      <w:numPr>
        <w:ilvl w:val="3"/>
      </w:numPr>
    </w:pPr>
    <w:rPr>
      <w:lang w:val="en-AU"/>
    </w:rPr>
  </w:style>
  <w:style w:type="paragraph" w:styleId="ListParagraph">
    <w:name w:val="List Paragraph"/>
    <w:basedOn w:val="Normal"/>
    <w:uiPriority w:val="34"/>
    <w:qFormat/>
    <w:rsid w:val="007E586F"/>
    <w:pPr>
      <w:spacing w:line="336" w:lineRule="auto"/>
      <w:ind w:leftChars="400" w:left="800" w:right="0"/>
    </w:pPr>
    <w:rPr>
      <w:rFonts w:ascii="Times New Roman" w:eastAsia="Malgun Gothic" w:hAnsi="Times New Roman"/>
      <w:szCs w:val="20"/>
    </w:rPr>
  </w:style>
  <w:style w:type="paragraph" w:styleId="Caption">
    <w:name w:val="caption"/>
    <w:aliases w:val="cap,cap Char,Caption Char,Caption Char1 Char,cap Char Char1,Caption Char Char1 Char,cap Char2,캡션1,캡션 Char Char Char1,캡션 Char Char Char2,캡션 Char Char Char Char Char Char Char,캡션 Char Char Char,캡션1 Char Char Char,캡션1 Char Char,Caption Char3"/>
    <w:basedOn w:val="Normal"/>
    <w:next w:val="Normal"/>
    <w:link w:val="CaptionChar1"/>
    <w:unhideWhenUsed/>
    <w:qFormat/>
    <w:rsid w:val="004B10A2"/>
    <w:rPr>
      <w:b/>
      <w:bCs/>
      <w:szCs w:val="20"/>
    </w:rPr>
  </w:style>
  <w:style w:type="character" w:customStyle="1" w:styleId="CaptionChar1">
    <w:name w:val="Caption Char1"/>
    <w:aliases w:val="cap Char1,cap Char Char,Caption Char Char,Caption Char1 Char Char,cap Char Char1 Char,Caption Char Char1 Char Char,cap Char2 Char,캡션1 Char,캡션 Char Char Char1 Char,캡션 Char Char Char2 Char,캡션 Char Char Char Char Char Char Char Char"/>
    <w:basedOn w:val="DefaultParagraphFont"/>
    <w:link w:val="Caption"/>
    <w:rsid w:val="00FA539A"/>
    <w:rPr>
      <w:rFonts w:ascii="Times" w:hAnsi="Times"/>
      <w:b/>
      <w:bCs/>
      <w:lang w:val="en-GB" w:eastAsia="en-US"/>
    </w:rPr>
  </w:style>
  <w:style w:type="paragraph" w:customStyle="1" w:styleId="07cm12pt12">
    <w:name w:val="스타일 첫 줄:  0.7 cm 앞: 12 pt 줄 간격: 배수 1.2 줄"/>
    <w:basedOn w:val="Normal"/>
    <w:rsid w:val="00A375B5"/>
    <w:pPr>
      <w:spacing w:before="240" w:line="288" w:lineRule="auto"/>
      <w:ind w:right="0" w:firstLine="397"/>
    </w:pPr>
    <w:rPr>
      <w:rFonts w:cs="Batang"/>
      <w:szCs w:val="20"/>
    </w:rPr>
  </w:style>
  <w:style w:type="paragraph" w:customStyle="1" w:styleId="TimesNewRoman2pt2pt12">
    <w:name w:val="스타일 (한글) Times New Roman 기울임꼴 앞: 2 pt 단락 뒤: 2 pt 줄 간격: 배수 1.2..."/>
    <w:basedOn w:val="Normal"/>
    <w:rsid w:val="00A375B5"/>
    <w:pPr>
      <w:spacing w:before="40" w:after="40" w:line="288" w:lineRule="auto"/>
      <w:ind w:right="0"/>
    </w:pPr>
    <w:rPr>
      <w:rFonts w:eastAsia="Times New Roman" w:cs="Batang"/>
      <w:i/>
      <w:iCs/>
      <w:szCs w:val="20"/>
    </w:rPr>
  </w:style>
  <w:style w:type="paragraph" w:customStyle="1" w:styleId="TimesNewRoman2pt2pt121">
    <w:name w:val="스타일 (한글) Times New Roman 기울임꼴 앞: 2 pt 단락 뒤: 2 pt 줄 간격: 배수 1.2...1"/>
    <w:basedOn w:val="Normal"/>
    <w:rsid w:val="00A375B5"/>
    <w:pPr>
      <w:spacing w:before="40" w:after="40" w:line="288" w:lineRule="auto"/>
      <w:ind w:right="0"/>
    </w:pPr>
    <w:rPr>
      <w:rFonts w:eastAsia="Times New Roman" w:cs="Batang"/>
      <w:i/>
      <w:iCs/>
      <w:szCs w:val="20"/>
    </w:rPr>
  </w:style>
  <w:style w:type="table" w:styleId="TableGrid">
    <w:name w:val="Table Grid"/>
    <w:basedOn w:val="TableNormal"/>
    <w:uiPriority w:val="59"/>
    <w:rsid w:val="00E14E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Normal"/>
    <w:rsid w:val="00305F65"/>
    <w:pPr>
      <w:numPr>
        <w:numId w:val="7"/>
      </w:numPr>
      <w:spacing w:before="0" w:after="0"/>
      <w:ind w:right="0"/>
    </w:pPr>
    <w:rPr>
      <w:rFonts w:ascii="Times New Roman" w:eastAsia="Times New Roman" w:hAnsi="Times New Roman"/>
      <w:color w:val="000000"/>
      <w:szCs w:val="20"/>
      <w:lang w:val="en-US" w:eastAsia="ko-KR"/>
    </w:rPr>
  </w:style>
  <w:style w:type="paragraph" w:customStyle="1" w:styleId="B1">
    <w:name w:val="B1"/>
    <w:basedOn w:val="List"/>
    <w:link w:val="B1Char"/>
    <w:rsid w:val="00E70DF0"/>
    <w:pPr>
      <w:overflowPunct w:val="0"/>
      <w:autoSpaceDE w:val="0"/>
      <w:autoSpaceDN w:val="0"/>
      <w:adjustRightInd w:val="0"/>
      <w:spacing w:before="0" w:after="180"/>
      <w:ind w:leftChars="0" w:left="568" w:right="0" w:firstLineChars="0" w:hanging="284"/>
      <w:contextualSpacing w:val="0"/>
      <w:jc w:val="left"/>
      <w:textAlignment w:val="baseline"/>
    </w:pPr>
    <w:rPr>
      <w:rFonts w:ascii="Times New Roman" w:eastAsia="SimSun" w:hAnsi="Times New Roman"/>
      <w:szCs w:val="20"/>
      <w:lang w:eastAsia="en-GB"/>
    </w:rPr>
  </w:style>
  <w:style w:type="paragraph" w:styleId="List">
    <w:name w:val="List"/>
    <w:basedOn w:val="Normal"/>
    <w:uiPriority w:val="99"/>
    <w:rsid w:val="00E70DF0"/>
    <w:pPr>
      <w:ind w:leftChars="200" w:left="100" w:hangingChars="200" w:hanging="200"/>
      <w:contextualSpacing/>
    </w:pPr>
  </w:style>
  <w:style w:type="character" w:customStyle="1" w:styleId="B1Char">
    <w:name w:val="B1 Char"/>
    <w:link w:val="B1"/>
    <w:rsid w:val="00E70DF0"/>
    <w:rPr>
      <w:rFonts w:eastAsia="SimSun"/>
      <w:lang w:val="en-GB" w:eastAsia="en-GB"/>
    </w:rPr>
  </w:style>
  <w:style w:type="paragraph" w:styleId="List2">
    <w:name w:val="List 2"/>
    <w:basedOn w:val="Normal"/>
    <w:rsid w:val="001858DF"/>
    <w:pPr>
      <w:ind w:leftChars="400" w:left="100" w:hangingChars="200" w:hanging="200"/>
      <w:contextualSpacing/>
    </w:pPr>
  </w:style>
  <w:style w:type="paragraph" w:customStyle="1" w:styleId="TAC">
    <w:name w:val="TAC"/>
    <w:basedOn w:val="Normal"/>
    <w:link w:val="TACChar"/>
    <w:rsid w:val="00E736B0"/>
    <w:pPr>
      <w:keepNext/>
      <w:keepLines/>
      <w:spacing w:before="0" w:after="0"/>
      <w:ind w:right="0"/>
      <w:jc w:val="center"/>
    </w:pPr>
    <w:rPr>
      <w:rFonts w:ascii="Arial" w:eastAsia="SimSun" w:hAnsi="Arial"/>
      <w:sz w:val="18"/>
      <w:szCs w:val="20"/>
    </w:rPr>
  </w:style>
  <w:style w:type="character" w:customStyle="1" w:styleId="TACChar">
    <w:name w:val="TAC Char"/>
    <w:link w:val="TAC"/>
    <w:locked/>
    <w:rsid w:val="00E736B0"/>
    <w:rPr>
      <w:rFonts w:ascii="Arial" w:eastAsia="SimSun" w:hAnsi="Arial"/>
      <w:sz w:val="18"/>
      <w:lang w:val="en-GB" w:eastAsia="en-US"/>
    </w:rPr>
  </w:style>
  <w:style w:type="paragraph" w:customStyle="1" w:styleId="TF">
    <w:name w:val="TF"/>
    <w:basedOn w:val="Normal"/>
    <w:uiPriority w:val="99"/>
    <w:rsid w:val="00E736B0"/>
    <w:pPr>
      <w:keepLines/>
      <w:spacing w:before="0" w:after="240"/>
      <w:ind w:right="0"/>
      <w:jc w:val="center"/>
    </w:pPr>
    <w:rPr>
      <w:rFonts w:ascii="Arial" w:eastAsia="SimSun" w:hAnsi="Arial"/>
      <w:b/>
      <w:szCs w:val="20"/>
    </w:rPr>
  </w:style>
  <w:style w:type="paragraph" w:customStyle="1" w:styleId="textintend2">
    <w:name w:val="text intend 2"/>
    <w:basedOn w:val="Normal"/>
    <w:uiPriority w:val="99"/>
    <w:rsid w:val="00E736B0"/>
    <w:pPr>
      <w:numPr>
        <w:numId w:val="26"/>
      </w:numPr>
      <w:overflowPunct w:val="0"/>
      <w:autoSpaceDE w:val="0"/>
      <w:autoSpaceDN w:val="0"/>
      <w:adjustRightInd w:val="0"/>
      <w:spacing w:before="0"/>
      <w:ind w:right="0"/>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3651D4"/>
    <w:rPr>
      <w:color w:val="808080"/>
    </w:rPr>
  </w:style>
  <w:style w:type="paragraph" w:customStyle="1" w:styleId="a">
    <w:name w:val="표 내용 가운데정렬"/>
    <w:basedOn w:val="Normal"/>
    <w:link w:val="Char"/>
    <w:rsid w:val="00C441EC"/>
    <w:pPr>
      <w:widowControl w:val="0"/>
      <w:wordWrap w:val="0"/>
      <w:autoSpaceDE w:val="0"/>
      <w:autoSpaceDN w:val="0"/>
      <w:spacing w:before="48" w:after="0" w:line="360" w:lineRule="auto"/>
      <w:ind w:right="0"/>
      <w:jc w:val="center"/>
    </w:pPr>
    <w:rPr>
      <w:rFonts w:ascii="Book Antiqua" w:eastAsia="GulimChe" w:hAnsi="Book Antiqua"/>
      <w:kern w:val="2"/>
      <w:szCs w:val="20"/>
      <w:lang w:val="en-US" w:eastAsia="ko-KR"/>
    </w:rPr>
  </w:style>
  <w:style w:type="character" w:customStyle="1" w:styleId="Char">
    <w:name w:val="표 내용 가운데정렬 Char"/>
    <w:link w:val="a"/>
    <w:rsid w:val="00C441EC"/>
    <w:rPr>
      <w:rFonts w:ascii="Book Antiqua" w:eastAsia="GulimChe" w:hAnsi="Book Antiqua"/>
      <w:kern w:val="2"/>
    </w:rPr>
  </w:style>
  <w:style w:type="paragraph" w:customStyle="1" w:styleId="a0">
    <w:name w:val="표 내용 첫항목"/>
    <w:basedOn w:val="Normal"/>
    <w:rsid w:val="00C441EC"/>
    <w:pPr>
      <w:widowControl w:val="0"/>
      <w:wordWrap w:val="0"/>
      <w:autoSpaceDE w:val="0"/>
      <w:autoSpaceDN w:val="0"/>
      <w:spacing w:before="48" w:after="0" w:line="360" w:lineRule="auto"/>
      <w:ind w:right="0"/>
      <w:jc w:val="center"/>
    </w:pPr>
    <w:rPr>
      <w:rFonts w:ascii="Book Antiqua" w:eastAsia="GulimChe" w:hAnsi="Book Antiqua"/>
      <w:b/>
      <w:kern w:val="2"/>
      <w:szCs w:val="20"/>
      <w:lang w:val="en-US" w:eastAsia="ko-KR"/>
    </w:rPr>
  </w:style>
  <w:style w:type="character" w:styleId="FootnoteReference">
    <w:name w:val="footnote reference"/>
    <w:basedOn w:val="DefaultParagraphFont"/>
    <w:uiPriority w:val="99"/>
    <w:unhideWhenUsed/>
    <w:rsid w:val="00383C44"/>
    <w:rPr>
      <w:vertAlign w:val="superscript"/>
    </w:rPr>
  </w:style>
  <w:style w:type="paragraph" w:customStyle="1" w:styleId="a1">
    <w:name w:val="수식영역"/>
    <w:basedOn w:val="Normal"/>
    <w:next w:val="Normal"/>
    <w:link w:val="Char0"/>
    <w:rsid w:val="00383C44"/>
    <w:pPr>
      <w:widowControl w:val="0"/>
      <w:wordWrap w:val="0"/>
      <w:autoSpaceDE w:val="0"/>
      <w:autoSpaceDN w:val="0"/>
      <w:spacing w:before="80" w:after="160" w:line="360" w:lineRule="auto"/>
      <w:ind w:right="0"/>
      <w:jc w:val="center"/>
    </w:pPr>
    <w:rPr>
      <w:rFonts w:ascii="Book Antiqua" w:eastAsia="GulimChe" w:hAnsi="Book Antiqua"/>
      <w:kern w:val="2"/>
      <w:szCs w:val="20"/>
      <w:lang w:val="en-US" w:eastAsia="ko-KR"/>
    </w:rPr>
  </w:style>
  <w:style w:type="character" w:customStyle="1" w:styleId="Char0">
    <w:name w:val="수식영역 Char"/>
    <w:basedOn w:val="DefaultParagraphFont"/>
    <w:link w:val="a1"/>
    <w:rsid w:val="00383C44"/>
    <w:rPr>
      <w:rFonts w:ascii="Book Antiqua" w:eastAsia="GulimChe" w:hAnsi="Book Antiqua"/>
      <w:kern w:val="2"/>
    </w:rPr>
  </w:style>
  <w:style w:type="paragraph" w:styleId="TOC1">
    <w:name w:val="toc 1"/>
    <w:uiPriority w:val="39"/>
    <w:rsid w:val="00383C44"/>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a2">
    <w:name w:val="문서제목"/>
    <w:basedOn w:val="Normal"/>
    <w:next w:val="Normal"/>
    <w:autoRedefine/>
    <w:rsid w:val="00383C44"/>
    <w:pPr>
      <w:widowControl w:val="0"/>
      <w:suppressLineNumbers/>
      <w:tabs>
        <w:tab w:val="left" w:pos="2400"/>
      </w:tabs>
      <w:wordWrap w:val="0"/>
      <w:autoSpaceDE w:val="0"/>
      <w:autoSpaceDN w:val="0"/>
      <w:spacing w:before="60" w:after="60" w:line="360" w:lineRule="auto"/>
      <w:ind w:right="0" w:firstLineChars="50" w:firstLine="120"/>
    </w:pPr>
    <w:rPr>
      <w:rFonts w:ascii="Bookman Old Style" w:eastAsia="BatangChe" w:hAnsi="Bookman Old Style"/>
      <w:b/>
      <w:kern w:val="2"/>
      <w:sz w:val="24"/>
      <w:lang w:val="en-US" w:eastAsia="ko-KR"/>
    </w:rPr>
  </w:style>
  <w:style w:type="paragraph" w:customStyle="1" w:styleId="a3">
    <w:name w:val="커버아이템"/>
    <w:basedOn w:val="Normal"/>
    <w:rsid w:val="00383C44"/>
    <w:pPr>
      <w:suppressLineNumbers/>
      <w:tabs>
        <w:tab w:val="left" w:pos="2160"/>
      </w:tabs>
      <w:overflowPunct w:val="0"/>
      <w:autoSpaceDE w:val="0"/>
      <w:autoSpaceDN w:val="0"/>
      <w:spacing w:before="0" w:after="0" w:line="180" w:lineRule="atLeast"/>
      <w:ind w:right="0"/>
      <w:jc w:val="left"/>
      <w:textAlignment w:val="baseline"/>
    </w:pPr>
    <w:rPr>
      <w:rFonts w:ascii="Bookman Old Style" w:eastAsia="BatangChe" w:hAnsi="Bookman Old Style"/>
      <w:szCs w:val="20"/>
      <w:lang w:val="en-US" w:eastAsia="ko-KR"/>
    </w:rPr>
  </w:style>
  <w:style w:type="paragraph" w:customStyle="1" w:styleId="a4">
    <w:name w:val="랩이름"/>
    <w:basedOn w:val="a2"/>
    <w:rsid w:val="00383C44"/>
    <w:pPr>
      <w:jc w:val="center"/>
    </w:pPr>
  </w:style>
  <w:style w:type="paragraph" w:styleId="TOC2">
    <w:name w:val="toc 2"/>
    <w:basedOn w:val="Normal"/>
    <w:next w:val="Normal"/>
    <w:autoRedefine/>
    <w:uiPriority w:val="39"/>
    <w:unhideWhenUsed/>
    <w:rsid w:val="00383C44"/>
    <w:pPr>
      <w:spacing w:before="0" w:after="100"/>
      <w:ind w:left="200" w:right="0"/>
      <w:jc w:val="left"/>
    </w:pPr>
    <w:rPr>
      <w:rFonts w:ascii="Times New Roman" w:eastAsia="Times New Roman" w:hAnsi="Times New Roman"/>
      <w:szCs w:val="20"/>
    </w:rPr>
  </w:style>
  <w:style w:type="paragraph" w:styleId="TOC3">
    <w:name w:val="toc 3"/>
    <w:basedOn w:val="Normal"/>
    <w:next w:val="Normal"/>
    <w:autoRedefine/>
    <w:uiPriority w:val="39"/>
    <w:unhideWhenUsed/>
    <w:rsid w:val="00383C44"/>
    <w:pPr>
      <w:spacing w:before="0" w:after="100"/>
      <w:ind w:left="400" w:right="0"/>
      <w:jc w:val="left"/>
    </w:pPr>
    <w:rPr>
      <w:rFonts w:ascii="Times New Roman" w:eastAsia="Times New Roman" w:hAnsi="Times New Roman"/>
      <w:szCs w:val="20"/>
    </w:rPr>
  </w:style>
  <w:style w:type="paragraph" w:customStyle="1" w:styleId="TAH">
    <w:name w:val="TAH"/>
    <w:basedOn w:val="Normal"/>
    <w:rsid w:val="00383C44"/>
    <w:pPr>
      <w:keepNext/>
      <w:keepLines/>
      <w:spacing w:before="0" w:after="0"/>
      <w:ind w:right="0"/>
      <w:jc w:val="center"/>
    </w:pPr>
    <w:rPr>
      <w:rFonts w:ascii="Arial" w:eastAsia="Times New Roman" w:hAnsi="Arial"/>
      <w:b/>
      <w:sz w:val="18"/>
      <w:szCs w:val="20"/>
    </w:rPr>
  </w:style>
  <w:style w:type="paragraph" w:customStyle="1" w:styleId="TH">
    <w:name w:val="TH"/>
    <w:basedOn w:val="Normal"/>
    <w:link w:val="THChar"/>
    <w:rsid w:val="00383C44"/>
    <w:pPr>
      <w:keepNext/>
      <w:keepLines/>
      <w:spacing w:before="60" w:after="180"/>
      <w:ind w:right="0"/>
      <w:jc w:val="center"/>
    </w:pPr>
    <w:rPr>
      <w:rFonts w:ascii="Arial" w:eastAsia="Times New Roman" w:hAnsi="Arial"/>
      <w:b/>
      <w:szCs w:val="20"/>
    </w:rPr>
  </w:style>
  <w:style w:type="character" w:customStyle="1" w:styleId="THChar">
    <w:name w:val="TH Char"/>
    <w:link w:val="TH"/>
    <w:rsid w:val="00383C44"/>
    <w:rPr>
      <w:rFonts w:ascii="Arial" w:eastAsia="Times New Roman" w:hAnsi="Arial"/>
      <w:b/>
      <w:lang w:val="en-GB" w:eastAsia="en-US"/>
    </w:rPr>
  </w:style>
  <w:style w:type="paragraph" w:customStyle="1" w:styleId="TableItem">
    <w:name w:val="Table Item"/>
    <w:basedOn w:val="Normal"/>
    <w:uiPriority w:val="99"/>
    <w:rsid w:val="00383C44"/>
    <w:pPr>
      <w:numPr>
        <w:numId w:val="74"/>
      </w:numPr>
      <w:spacing w:before="0" w:after="0" w:line="240" w:lineRule="exact"/>
      <w:ind w:right="0"/>
      <w:jc w:val="left"/>
    </w:pPr>
    <w:rPr>
      <w:rFonts w:ascii="Bookman Old Style" w:eastAsia="BatangChe" w:hAnsi="Bookman Old Style" w:cs="Bookman Old Style"/>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78545">
      <w:bodyDiv w:val="1"/>
      <w:marLeft w:val="0"/>
      <w:marRight w:val="0"/>
      <w:marTop w:val="0"/>
      <w:marBottom w:val="0"/>
      <w:divBdr>
        <w:top w:val="none" w:sz="0" w:space="0" w:color="auto"/>
        <w:left w:val="none" w:sz="0" w:space="0" w:color="auto"/>
        <w:bottom w:val="none" w:sz="0" w:space="0" w:color="auto"/>
        <w:right w:val="none" w:sz="0" w:space="0" w:color="auto"/>
      </w:divBdr>
      <w:divsChild>
        <w:div w:id="42750127">
          <w:marLeft w:val="1166"/>
          <w:marRight w:val="0"/>
          <w:marTop w:val="77"/>
          <w:marBottom w:val="0"/>
          <w:divBdr>
            <w:top w:val="none" w:sz="0" w:space="0" w:color="auto"/>
            <w:left w:val="none" w:sz="0" w:space="0" w:color="auto"/>
            <w:bottom w:val="none" w:sz="0" w:space="0" w:color="auto"/>
            <w:right w:val="none" w:sz="0" w:space="0" w:color="auto"/>
          </w:divBdr>
        </w:div>
        <w:div w:id="361321560">
          <w:marLeft w:val="1166"/>
          <w:marRight w:val="0"/>
          <w:marTop w:val="77"/>
          <w:marBottom w:val="0"/>
          <w:divBdr>
            <w:top w:val="none" w:sz="0" w:space="0" w:color="auto"/>
            <w:left w:val="none" w:sz="0" w:space="0" w:color="auto"/>
            <w:bottom w:val="none" w:sz="0" w:space="0" w:color="auto"/>
            <w:right w:val="none" w:sz="0" w:space="0" w:color="auto"/>
          </w:divBdr>
        </w:div>
        <w:div w:id="647705686">
          <w:marLeft w:val="1166"/>
          <w:marRight w:val="0"/>
          <w:marTop w:val="77"/>
          <w:marBottom w:val="0"/>
          <w:divBdr>
            <w:top w:val="none" w:sz="0" w:space="0" w:color="auto"/>
            <w:left w:val="none" w:sz="0" w:space="0" w:color="auto"/>
            <w:bottom w:val="none" w:sz="0" w:space="0" w:color="auto"/>
            <w:right w:val="none" w:sz="0" w:space="0" w:color="auto"/>
          </w:divBdr>
        </w:div>
        <w:div w:id="1221937294">
          <w:marLeft w:val="1166"/>
          <w:marRight w:val="0"/>
          <w:marTop w:val="77"/>
          <w:marBottom w:val="0"/>
          <w:divBdr>
            <w:top w:val="none" w:sz="0" w:space="0" w:color="auto"/>
            <w:left w:val="none" w:sz="0" w:space="0" w:color="auto"/>
            <w:bottom w:val="none" w:sz="0" w:space="0" w:color="auto"/>
            <w:right w:val="none" w:sz="0" w:space="0" w:color="auto"/>
          </w:divBdr>
        </w:div>
        <w:div w:id="1561944869">
          <w:marLeft w:val="1166"/>
          <w:marRight w:val="0"/>
          <w:marTop w:val="77"/>
          <w:marBottom w:val="0"/>
          <w:divBdr>
            <w:top w:val="none" w:sz="0" w:space="0" w:color="auto"/>
            <w:left w:val="none" w:sz="0" w:space="0" w:color="auto"/>
            <w:bottom w:val="none" w:sz="0" w:space="0" w:color="auto"/>
            <w:right w:val="none" w:sz="0" w:space="0" w:color="auto"/>
          </w:divBdr>
        </w:div>
        <w:div w:id="1842163160">
          <w:marLeft w:val="1166"/>
          <w:marRight w:val="0"/>
          <w:marTop w:val="77"/>
          <w:marBottom w:val="0"/>
          <w:divBdr>
            <w:top w:val="none" w:sz="0" w:space="0" w:color="auto"/>
            <w:left w:val="none" w:sz="0" w:space="0" w:color="auto"/>
            <w:bottom w:val="none" w:sz="0" w:space="0" w:color="auto"/>
            <w:right w:val="none" w:sz="0" w:space="0" w:color="auto"/>
          </w:divBdr>
        </w:div>
        <w:div w:id="1875539157">
          <w:marLeft w:val="1166"/>
          <w:marRight w:val="0"/>
          <w:marTop w:val="77"/>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5.png@01D0A3A2.041663B0" TargetMode="Externa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A99A9-3E81-4B32-A7D0-075CEEC1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10</Pages>
  <Words>2494</Words>
  <Characters>14218</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RAN1#72bis</vt:lpstr>
      <vt:lpstr>RAN1#72bis</vt:lpstr>
      <vt:lpstr>Introduction</vt:lpstr>
      <vt:lpstr>Discussion on superposition approaches</vt:lpstr>
      <vt:lpstr>    Symbol-Domain Superposition </vt:lpstr>
      <vt:lpstr>    Bit-Domain Superposition </vt:lpstr>
      <vt:lpstr>Conclusions</vt:lpstr>
      <vt:lpstr>References</vt:lpstr>
    </vt:vector>
  </TitlesOfParts>
  <Company>Alcatel-Lucent</Company>
  <LinksUpToDate>false</LinksUpToDate>
  <CharactersWithSpaces>16679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RAN1#72bis</dc:title>
  <dc:subject>Draft Agenda</dc:subject>
  <dc:creator>Matthew Baker</dc:creator>
  <cp:lastModifiedBy>Sandeep Krishnamurthy</cp:lastModifiedBy>
  <cp:revision>2</cp:revision>
  <cp:lastPrinted>2013-03-13T17:59:00Z</cp:lastPrinted>
  <dcterms:created xsi:type="dcterms:W3CDTF">2015-08-13T19:22:00Z</dcterms:created>
  <dcterms:modified xsi:type="dcterms:W3CDTF">2015-08-13T19:22:00Z</dcterms:modified>
</cp:coreProperties>
</file>